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44B" w:rsidRPr="0098244B" w:rsidRDefault="0098244B" w:rsidP="0098244B">
      <w:pPr>
        <w:spacing w:after="240"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0"/>
          <w:szCs w:val="20"/>
          <w:lang w:eastAsia="it-IT"/>
        </w:rPr>
        <w:drawing>
          <wp:inline distT="0" distB="0" distL="0" distR="0">
            <wp:extent cx="457200" cy="466725"/>
            <wp:effectExtent l="19050" t="0" r="0" b="0"/>
            <wp:docPr id="1" name="Immagine 1" descr="http://arianna.consiglioregionale.piemonte.it/base/images/regi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rianna.consiglioregionale.piemonte.it/base/images/regio2.gif"/>
                    <pic:cNvPicPr>
                      <a:picLocks noChangeAspect="1" noChangeArrowheads="1"/>
                    </pic:cNvPicPr>
                  </pic:nvPicPr>
                  <pic:blipFill>
                    <a:blip r:embed="rId4"/>
                    <a:srcRect/>
                    <a:stretch>
                      <a:fillRect/>
                    </a:stretch>
                  </pic:blipFill>
                  <pic:spPr bwMode="auto">
                    <a:xfrm>
                      <a:off x="0" y="0"/>
                      <a:ext cx="457200" cy="466725"/>
                    </a:xfrm>
                    <a:prstGeom prst="rect">
                      <a:avLst/>
                    </a:prstGeom>
                    <a:noFill/>
                    <a:ln w="9525">
                      <a:noFill/>
                      <a:miter lim="800000"/>
                      <a:headEnd/>
                      <a:tailEnd/>
                    </a:ln>
                  </pic:spPr>
                </pic:pic>
              </a:graphicData>
            </a:graphic>
          </wp:inline>
        </w:drawing>
      </w:r>
      <w:r w:rsidRPr="0098244B">
        <w:rPr>
          <w:rFonts w:ascii="Times New Roman" w:eastAsia="Times New Roman" w:hAnsi="Times New Roman" w:cs="Times New Roman"/>
          <w:sz w:val="20"/>
          <w:szCs w:val="20"/>
          <w:lang w:eastAsia="it-IT"/>
        </w:rPr>
        <w:br/>
      </w:r>
      <w:r w:rsidRPr="0098244B">
        <w:rPr>
          <w:rFonts w:ascii="Times New Roman" w:eastAsia="Times New Roman" w:hAnsi="Times New Roman" w:cs="Times New Roman"/>
          <w:b/>
          <w:bCs/>
          <w:sz w:val="20"/>
          <w:lang w:eastAsia="it-IT"/>
        </w:rPr>
        <w:t>Consiglio regionale</w:t>
      </w:r>
      <w:r w:rsidRPr="0098244B">
        <w:rPr>
          <w:rFonts w:ascii="Times New Roman" w:eastAsia="Times New Roman" w:hAnsi="Times New Roman" w:cs="Times New Roman"/>
          <w:b/>
          <w:bCs/>
          <w:sz w:val="20"/>
          <w:szCs w:val="20"/>
          <w:lang w:eastAsia="it-IT"/>
        </w:rPr>
        <w:br/>
      </w:r>
      <w:r w:rsidRPr="0098244B">
        <w:rPr>
          <w:rFonts w:ascii="Times New Roman" w:eastAsia="Times New Roman" w:hAnsi="Times New Roman" w:cs="Times New Roman"/>
          <w:b/>
          <w:bCs/>
          <w:sz w:val="20"/>
          <w:lang w:eastAsia="it-IT"/>
        </w:rPr>
        <w:t>del Piemonte</w:t>
      </w:r>
      <w:r w:rsidRPr="0098244B">
        <w:rPr>
          <w:rFonts w:ascii="Times New Roman" w:eastAsia="Times New Roman" w:hAnsi="Times New Roman" w:cs="Times New Roman"/>
          <w:sz w:val="20"/>
          <w:szCs w:val="20"/>
          <w:lang w:eastAsia="it-IT"/>
        </w:rPr>
        <w:t xml:space="preserve"> </w:t>
      </w:r>
      <w:r w:rsidRPr="0098244B">
        <w:rPr>
          <w:rFonts w:ascii="Times New Roman" w:eastAsia="Times New Roman" w:hAnsi="Times New Roman" w:cs="Times New Roman"/>
          <w:sz w:val="20"/>
          <w:szCs w:val="20"/>
          <w:lang w:eastAsia="it-IT"/>
        </w:rPr>
        <w:br/>
      </w:r>
      <w:r w:rsidRPr="0098244B">
        <w:rPr>
          <w:rFonts w:ascii="Times New Roman" w:eastAsia="Times New Roman" w:hAnsi="Times New Roman" w:cs="Times New Roman"/>
          <w:sz w:val="20"/>
          <w:szCs w:val="20"/>
          <w:lang w:eastAsia="it-IT"/>
        </w:rPr>
        <w:br/>
      </w:r>
    </w:p>
    <w:p w:rsidR="0098244B" w:rsidRPr="0098244B" w:rsidRDefault="0098244B" w:rsidP="0098244B">
      <w:pPr>
        <w:spacing w:before="100" w:beforeAutospacing="1" w:after="100" w:afterAutospacing="1" w:line="240" w:lineRule="auto"/>
        <w:jc w:val="right"/>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238125" cy="276225"/>
            <wp:effectExtent l="19050" t="0" r="9525" b="0"/>
            <wp:docPr id="2" name="Immagine 2" descr="Riferimenti normativi subiti dalla legge">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ferimenti normativi subiti dalla legge">
                      <a:hlinkClick r:id="rId5"/>
                    </pic:cNvPr>
                    <pic:cNvPicPr>
                      <a:picLocks noChangeAspect="1" noChangeArrowheads="1"/>
                    </pic:cNvPicPr>
                  </pic:nvPicPr>
                  <pic:blipFill>
                    <a:blip r:embed="rId6"/>
                    <a:srcRect/>
                    <a:stretch>
                      <a:fillRect/>
                    </a:stretch>
                  </pic:blipFill>
                  <pic:spPr bwMode="auto">
                    <a:xfrm>
                      <a:off x="0" y="0"/>
                      <a:ext cx="238125" cy="27622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FF"/>
          <w:sz w:val="24"/>
          <w:szCs w:val="24"/>
          <w:lang w:eastAsia="it-IT"/>
        </w:rPr>
        <w:drawing>
          <wp:inline distT="0" distB="0" distL="0" distR="0">
            <wp:extent cx="238125" cy="266700"/>
            <wp:effectExtent l="19050" t="0" r="9525" b="0"/>
            <wp:docPr id="3" name="Immagine 3" descr="Riferimenti normativi attivati dalla legge">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iferimenti normativi attivati dalla legge">
                      <a:hlinkClick r:id="rId7"/>
                    </pic:cNvPr>
                    <pic:cNvPicPr>
                      <a:picLocks noChangeAspect="1" noChangeArrowheads="1"/>
                    </pic:cNvPicPr>
                  </pic:nvPicPr>
                  <pic:blipFill>
                    <a:blip r:embed="rId8"/>
                    <a:srcRect/>
                    <a:stretch>
                      <a:fillRect/>
                    </a:stretch>
                  </pic:blipFill>
                  <pic:spPr bwMode="auto">
                    <a:xfrm>
                      <a:off x="0" y="0"/>
                      <a:ext cx="238125" cy="26670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FF"/>
          <w:sz w:val="24"/>
          <w:szCs w:val="24"/>
          <w:lang w:eastAsia="it-IT"/>
        </w:rPr>
        <w:drawing>
          <wp:inline distT="0" distB="0" distL="0" distR="0">
            <wp:extent cx="209550" cy="266700"/>
            <wp:effectExtent l="19050" t="0" r="0" b="0"/>
            <wp:docPr id="4" name="Immagine 4" descr="Dati di iter della legge">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ti di iter della legge">
                      <a:hlinkClick r:id="rId9"/>
                    </pic:cNvPr>
                    <pic:cNvPicPr>
                      <a:picLocks noChangeAspect="1" noChangeArrowheads="1"/>
                    </pic:cNvPicPr>
                  </pic:nvPicPr>
                  <pic:blipFill>
                    <a:blip r:embed="rId10"/>
                    <a:srcRect/>
                    <a:stretch>
                      <a:fillRect/>
                    </a:stretch>
                  </pic:blipFill>
                  <pic:spPr bwMode="auto">
                    <a:xfrm>
                      <a:off x="0" y="0"/>
                      <a:ext cx="209550" cy="26670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FF"/>
          <w:sz w:val="24"/>
          <w:szCs w:val="24"/>
          <w:lang w:eastAsia="it-IT"/>
        </w:rPr>
        <w:drawing>
          <wp:inline distT="0" distB="0" distL="0" distR="0">
            <wp:extent cx="209550" cy="266700"/>
            <wp:effectExtent l="19050" t="0" r="0" b="0"/>
            <wp:docPr id="5" name="Immagine 5" descr="Testo del progetto originale">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sto del progetto originale">
                      <a:hlinkClick r:id="rId11"/>
                    </pic:cNvPr>
                    <pic:cNvPicPr>
                      <a:picLocks noChangeAspect="1" noChangeArrowheads="1"/>
                    </pic:cNvPicPr>
                  </pic:nvPicPr>
                  <pic:blipFill>
                    <a:blip r:embed="rId12"/>
                    <a:srcRect/>
                    <a:stretch>
                      <a:fillRect/>
                    </a:stretch>
                  </pic:blipFill>
                  <pic:spPr bwMode="auto">
                    <a:xfrm>
                      <a:off x="0" y="0"/>
                      <a:ext cx="209550" cy="266700"/>
                    </a:xfrm>
                    <a:prstGeom prst="rect">
                      <a:avLst/>
                    </a:prstGeom>
                    <a:noFill/>
                    <a:ln w="9525">
                      <a:noFill/>
                      <a:miter lim="800000"/>
                      <a:headEnd/>
                      <a:tailEnd/>
                    </a:ln>
                  </pic:spPr>
                </pic:pic>
              </a:graphicData>
            </a:graphic>
          </wp:inline>
        </w:drawing>
      </w:r>
    </w:p>
    <w:p w:rsidR="0098244B" w:rsidRPr="0098244B" w:rsidRDefault="0098244B" w:rsidP="0098244B">
      <w:pPr>
        <w:spacing w:before="100" w:beforeAutospacing="1" w:after="240"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Legge regionale 26 aprile 2000, n. 44. </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b/>
          <w:bCs/>
          <w:sz w:val="24"/>
          <w:szCs w:val="24"/>
          <w:lang w:eastAsia="it-IT"/>
        </w:rPr>
      </w:pPr>
      <w:r w:rsidRPr="0098244B">
        <w:rPr>
          <w:rFonts w:ascii="Times New Roman" w:eastAsia="Times New Roman" w:hAnsi="Times New Roman" w:cs="Times New Roman"/>
          <w:b/>
          <w:bCs/>
          <w:sz w:val="24"/>
          <w:szCs w:val="24"/>
          <w:lang w:eastAsia="it-IT"/>
        </w:rPr>
        <w:t>Disposizioni normative per l'attuazione del decreto legislativo 31 marzo 1998, n. 112 'Conferimento di funzioni e compiti amministrativi dello Stato alle Regioni ed agli Enti locali, in attuazione del Capo I della legge 15 marzo 1997, n. 59 '.</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(B.U. 3 maggio 2000, n. 18) </w:t>
      </w:r>
    </w:p>
    <w:p w:rsidR="0098244B" w:rsidRPr="0098244B" w:rsidRDefault="0098244B" w:rsidP="0098244B">
      <w:pPr>
        <w:spacing w:after="0"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i/>
          <w:iCs/>
          <w:sz w:val="24"/>
          <w:szCs w:val="24"/>
          <w:lang w:eastAsia="it-IT"/>
        </w:rPr>
        <w:t xml:space="preserve">Art. </w:t>
      </w:r>
      <w:hyperlink r:id="rId13" w:anchor="1" w:history="1">
        <w:r w:rsidRPr="0098244B">
          <w:rPr>
            <w:rFonts w:ascii="Times New Roman" w:eastAsia="Times New Roman" w:hAnsi="Times New Roman" w:cs="Times New Roman"/>
            <w:i/>
            <w:iCs/>
            <w:color w:val="0000FF"/>
            <w:sz w:val="24"/>
            <w:szCs w:val="24"/>
            <w:u w:val="single"/>
            <w:lang w:eastAsia="it-IT"/>
          </w:rPr>
          <w:t>1</w:t>
        </w:r>
      </w:hyperlink>
      <w:r w:rsidRPr="0098244B">
        <w:rPr>
          <w:rFonts w:ascii="Times New Roman" w:eastAsia="Times New Roman" w:hAnsi="Times New Roman" w:cs="Times New Roman"/>
          <w:i/>
          <w:iCs/>
          <w:sz w:val="24"/>
          <w:szCs w:val="24"/>
          <w:lang w:eastAsia="it-IT"/>
        </w:rPr>
        <w:t xml:space="preserve">, </w:t>
      </w:r>
      <w:hyperlink r:id="rId14" w:anchor="2" w:history="1">
        <w:r w:rsidRPr="0098244B">
          <w:rPr>
            <w:rFonts w:ascii="Times New Roman" w:eastAsia="Times New Roman" w:hAnsi="Times New Roman" w:cs="Times New Roman"/>
            <w:i/>
            <w:iCs/>
            <w:color w:val="0000FF"/>
            <w:sz w:val="24"/>
            <w:szCs w:val="24"/>
            <w:u w:val="single"/>
            <w:lang w:eastAsia="it-IT"/>
          </w:rPr>
          <w:t>2</w:t>
        </w:r>
      </w:hyperlink>
      <w:r w:rsidRPr="0098244B">
        <w:rPr>
          <w:rFonts w:ascii="Times New Roman" w:eastAsia="Times New Roman" w:hAnsi="Times New Roman" w:cs="Times New Roman"/>
          <w:i/>
          <w:iCs/>
          <w:sz w:val="24"/>
          <w:szCs w:val="24"/>
          <w:lang w:eastAsia="it-IT"/>
        </w:rPr>
        <w:t xml:space="preserve">, </w:t>
      </w:r>
      <w:hyperlink r:id="rId15" w:anchor="3" w:history="1">
        <w:r w:rsidRPr="0098244B">
          <w:rPr>
            <w:rFonts w:ascii="Times New Roman" w:eastAsia="Times New Roman" w:hAnsi="Times New Roman" w:cs="Times New Roman"/>
            <w:i/>
            <w:iCs/>
            <w:color w:val="0000FF"/>
            <w:sz w:val="24"/>
            <w:szCs w:val="24"/>
            <w:u w:val="single"/>
            <w:lang w:eastAsia="it-IT"/>
          </w:rPr>
          <w:t>3</w:t>
        </w:r>
      </w:hyperlink>
      <w:r w:rsidRPr="0098244B">
        <w:rPr>
          <w:rFonts w:ascii="Times New Roman" w:eastAsia="Times New Roman" w:hAnsi="Times New Roman" w:cs="Times New Roman"/>
          <w:i/>
          <w:iCs/>
          <w:sz w:val="24"/>
          <w:szCs w:val="24"/>
          <w:lang w:eastAsia="it-IT"/>
        </w:rPr>
        <w:t xml:space="preserve">, </w:t>
      </w:r>
      <w:hyperlink r:id="rId16" w:anchor="4" w:history="1">
        <w:r w:rsidRPr="0098244B">
          <w:rPr>
            <w:rFonts w:ascii="Times New Roman" w:eastAsia="Times New Roman" w:hAnsi="Times New Roman" w:cs="Times New Roman"/>
            <w:i/>
            <w:iCs/>
            <w:color w:val="0000FF"/>
            <w:sz w:val="24"/>
            <w:szCs w:val="24"/>
            <w:u w:val="single"/>
            <w:lang w:eastAsia="it-IT"/>
          </w:rPr>
          <w:t>4</w:t>
        </w:r>
      </w:hyperlink>
      <w:r w:rsidRPr="0098244B">
        <w:rPr>
          <w:rFonts w:ascii="Times New Roman" w:eastAsia="Times New Roman" w:hAnsi="Times New Roman" w:cs="Times New Roman"/>
          <w:i/>
          <w:iCs/>
          <w:sz w:val="24"/>
          <w:szCs w:val="24"/>
          <w:lang w:eastAsia="it-IT"/>
        </w:rPr>
        <w:t xml:space="preserve">, </w:t>
      </w:r>
      <w:hyperlink r:id="rId17" w:anchor="5" w:history="1">
        <w:r w:rsidRPr="0098244B">
          <w:rPr>
            <w:rFonts w:ascii="Times New Roman" w:eastAsia="Times New Roman" w:hAnsi="Times New Roman" w:cs="Times New Roman"/>
            <w:i/>
            <w:iCs/>
            <w:color w:val="0000FF"/>
            <w:sz w:val="24"/>
            <w:szCs w:val="24"/>
            <w:u w:val="single"/>
            <w:lang w:eastAsia="it-IT"/>
          </w:rPr>
          <w:t>5</w:t>
        </w:r>
      </w:hyperlink>
      <w:r w:rsidRPr="0098244B">
        <w:rPr>
          <w:rFonts w:ascii="Times New Roman" w:eastAsia="Times New Roman" w:hAnsi="Times New Roman" w:cs="Times New Roman"/>
          <w:i/>
          <w:iCs/>
          <w:sz w:val="24"/>
          <w:szCs w:val="24"/>
          <w:lang w:eastAsia="it-IT"/>
        </w:rPr>
        <w:t xml:space="preserve">, </w:t>
      </w:r>
      <w:hyperlink r:id="rId18" w:anchor="6" w:history="1">
        <w:r w:rsidRPr="0098244B">
          <w:rPr>
            <w:rFonts w:ascii="Times New Roman" w:eastAsia="Times New Roman" w:hAnsi="Times New Roman" w:cs="Times New Roman"/>
            <w:i/>
            <w:iCs/>
            <w:color w:val="0000FF"/>
            <w:sz w:val="24"/>
            <w:szCs w:val="24"/>
            <w:u w:val="single"/>
            <w:lang w:eastAsia="it-IT"/>
          </w:rPr>
          <w:t>6</w:t>
        </w:r>
      </w:hyperlink>
      <w:r w:rsidRPr="0098244B">
        <w:rPr>
          <w:rFonts w:ascii="Times New Roman" w:eastAsia="Times New Roman" w:hAnsi="Times New Roman" w:cs="Times New Roman"/>
          <w:i/>
          <w:iCs/>
          <w:sz w:val="24"/>
          <w:szCs w:val="24"/>
          <w:lang w:eastAsia="it-IT"/>
        </w:rPr>
        <w:t xml:space="preserve">, </w:t>
      </w:r>
      <w:hyperlink r:id="rId19" w:anchor="7" w:history="1">
        <w:r w:rsidRPr="0098244B">
          <w:rPr>
            <w:rFonts w:ascii="Times New Roman" w:eastAsia="Times New Roman" w:hAnsi="Times New Roman" w:cs="Times New Roman"/>
            <w:i/>
            <w:iCs/>
            <w:color w:val="0000FF"/>
            <w:sz w:val="24"/>
            <w:szCs w:val="24"/>
            <w:u w:val="single"/>
            <w:lang w:eastAsia="it-IT"/>
          </w:rPr>
          <w:t>7</w:t>
        </w:r>
      </w:hyperlink>
      <w:r w:rsidRPr="0098244B">
        <w:rPr>
          <w:rFonts w:ascii="Times New Roman" w:eastAsia="Times New Roman" w:hAnsi="Times New Roman" w:cs="Times New Roman"/>
          <w:i/>
          <w:iCs/>
          <w:sz w:val="24"/>
          <w:szCs w:val="24"/>
          <w:lang w:eastAsia="it-IT"/>
        </w:rPr>
        <w:t xml:space="preserve">, </w:t>
      </w:r>
      <w:hyperlink r:id="rId20" w:anchor="8" w:history="1">
        <w:r w:rsidRPr="0098244B">
          <w:rPr>
            <w:rFonts w:ascii="Times New Roman" w:eastAsia="Times New Roman" w:hAnsi="Times New Roman" w:cs="Times New Roman"/>
            <w:i/>
            <w:iCs/>
            <w:color w:val="0000FF"/>
            <w:sz w:val="24"/>
            <w:szCs w:val="24"/>
            <w:u w:val="single"/>
            <w:lang w:eastAsia="it-IT"/>
          </w:rPr>
          <w:t>8</w:t>
        </w:r>
      </w:hyperlink>
      <w:r w:rsidRPr="0098244B">
        <w:rPr>
          <w:rFonts w:ascii="Times New Roman" w:eastAsia="Times New Roman" w:hAnsi="Times New Roman" w:cs="Times New Roman"/>
          <w:i/>
          <w:iCs/>
          <w:sz w:val="24"/>
          <w:szCs w:val="24"/>
          <w:lang w:eastAsia="it-IT"/>
        </w:rPr>
        <w:t xml:space="preserve">, </w:t>
      </w:r>
      <w:hyperlink r:id="rId21" w:anchor="9" w:history="1">
        <w:r w:rsidRPr="0098244B">
          <w:rPr>
            <w:rFonts w:ascii="Times New Roman" w:eastAsia="Times New Roman" w:hAnsi="Times New Roman" w:cs="Times New Roman"/>
            <w:i/>
            <w:iCs/>
            <w:color w:val="0000FF"/>
            <w:sz w:val="24"/>
            <w:szCs w:val="24"/>
            <w:u w:val="single"/>
            <w:lang w:eastAsia="it-IT"/>
          </w:rPr>
          <w:t>9</w:t>
        </w:r>
      </w:hyperlink>
      <w:r w:rsidRPr="0098244B">
        <w:rPr>
          <w:rFonts w:ascii="Times New Roman" w:eastAsia="Times New Roman" w:hAnsi="Times New Roman" w:cs="Times New Roman"/>
          <w:i/>
          <w:iCs/>
          <w:sz w:val="24"/>
          <w:szCs w:val="24"/>
          <w:lang w:eastAsia="it-IT"/>
        </w:rPr>
        <w:t xml:space="preserve">, </w:t>
      </w:r>
      <w:hyperlink r:id="rId22" w:anchor="10" w:history="1">
        <w:r w:rsidRPr="0098244B">
          <w:rPr>
            <w:rFonts w:ascii="Times New Roman" w:eastAsia="Times New Roman" w:hAnsi="Times New Roman" w:cs="Times New Roman"/>
            <w:i/>
            <w:iCs/>
            <w:color w:val="0000FF"/>
            <w:sz w:val="24"/>
            <w:szCs w:val="24"/>
            <w:u w:val="single"/>
            <w:lang w:eastAsia="it-IT"/>
          </w:rPr>
          <w:t>10</w:t>
        </w:r>
      </w:hyperlink>
      <w:r w:rsidRPr="0098244B">
        <w:rPr>
          <w:rFonts w:ascii="Times New Roman" w:eastAsia="Times New Roman" w:hAnsi="Times New Roman" w:cs="Times New Roman"/>
          <w:i/>
          <w:iCs/>
          <w:sz w:val="24"/>
          <w:szCs w:val="24"/>
          <w:lang w:eastAsia="it-IT"/>
        </w:rPr>
        <w:t xml:space="preserve">, </w:t>
      </w:r>
      <w:hyperlink r:id="rId23" w:anchor="11" w:history="1">
        <w:r w:rsidRPr="0098244B">
          <w:rPr>
            <w:rFonts w:ascii="Times New Roman" w:eastAsia="Times New Roman" w:hAnsi="Times New Roman" w:cs="Times New Roman"/>
            <w:i/>
            <w:iCs/>
            <w:color w:val="0000FF"/>
            <w:sz w:val="24"/>
            <w:szCs w:val="24"/>
            <w:u w:val="single"/>
            <w:lang w:eastAsia="it-IT"/>
          </w:rPr>
          <w:t>11</w:t>
        </w:r>
      </w:hyperlink>
      <w:r w:rsidRPr="0098244B">
        <w:rPr>
          <w:rFonts w:ascii="Times New Roman" w:eastAsia="Times New Roman" w:hAnsi="Times New Roman" w:cs="Times New Roman"/>
          <w:i/>
          <w:iCs/>
          <w:sz w:val="24"/>
          <w:szCs w:val="24"/>
          <w:lang w:eastAsia="it-IT"/>
        </w:rPr>
        <w:t xml:space="preserve">, </w:t>
      </w:r>
      <w:hyperlink r:id="rId24" w:anchor="12" w:history="1">
        <w:r w:rsidRPr="0098244B">
          <w:rPr>
            <w:rFonts w:ascii="Times New Roman" w:eastAsia="Times New Roman" w:hAnsi="Times New Roman" w:cs="Times New Roman"/>
            <w:i/>
            <w:iCs/>
            <w:color w:val="0000FF"/>
            <w:sz w:val="24"/>
            <w:szCs w:val="24"/>
            <w:u w:val="single"/>
            <w:lang w:eastAsia="it-IT"/>
          </w:rPr>
          <w:t>12</w:t>
        </w:r>
      </w:hyperlink>
      <w:r w:rsidRPr="0098244B">
        <w:rPr>
          <w:rFonts w:ascii="Times New Roman" w:eastAsia="Times New Roman" w:hAnsi="Times New Roman" w:cs="Times New Roman"/>
          <w:i/>
          <w:iCs/>
          <w:sz w:val="24"/>
          <w:szCs w:val="24"/>
          <w:lang w:eastAsia="it-IT"/>
        </w:rPr>
        <w:t xml:space="preserve">, </w:t>
      </w:r>
      <w:hyperlink r:id="rId25" w:anchor="13" w:history="1">
        <w:r w:rsidRPr="0098244B">
          <w:rPr>
            <w:rFonts w:ascii="Times New Roman" w:eastAsia="Times New Roman" w:hAnsi="Times New Roman" w:cs="Times New Roman"/>
            <w:i/>
            <w:iCs/>
            <w:color w:val="0000FF"/>
            <w:sz w:val="24"/>
            <w:szCs w:val="24"/>
            <w:u w:val="single"/>
            <w:lang w:eastAsia="it-IT"/>
          </w:rPr>
          <w:t>13</w:t>
        </w:r>
      </w:hyperlink>
      <w:r w:rsidRPr="0098244B">
        <w:rPr>
          <w:rFonts w:ascii="Times New Roman" w:eastAsia="Times New Roman" w:hAnsi="Times New Roman" w:cs="Times New Roman"/>
          <w:i/>
          <w:iCs/>
          <w:sz w:val="24"/>
          <w:szCs w:val="24"/>
          <w:lang w:eastAsia="it-IT"/>
        </w:rPr>
        <w:t xml:space="preserve">, </w:t>
      </w:r>
      <w:hyperlink r:id="rId26" w:anchor="14" w:history="1">
        <w:r w:rsidRPr="0098244B">
          <w:rPr>
            <w:rFonts w:ascii="Times New Roman" w:eastAsia="Times New Roman" w:hAnsi="Times New Roman" w:cs="Times New Roman"/>
            <w:i/>
            <w:iCs/>
            <w:color w:val="0000FF"/>
            <w:sz w:val="24"/>
            <w:szCs w:val="24"/>
            <w:u w:val="single"/>
            <w:lang w:eastAsia="it-IT"/>
          </w:rPr>
          <w:t>14</w:t>
        </w:r>
      </w:hyperlink>
      <w:r w:rsidRPr="0098244B">
        <w:rPr>
          <w:rFonts w:ascii="Times New Roman" w:eastAsia="Times New Roman" w:hAnsi="Times New Roman" w:cs="Times New Roman"/>
          <w:i/>
          <w:iCs/>
          <w:sz w:val="24"/>
          <w:szCs w:val="24"/>
          <w:lang w:eastAsia="it-IT"/>
        </w:rPr>
        <w:t xml:space="preserve">, </w:t>
      </w:r>
      <w:hyperlink r:id="rId27" w:anchor="15" w:history="1">
        <w:r w:rsidRPr="0098244B">
          <w:rPr>
            <w:rFonts w:ascii="Times New Roman" w:eastAsia="Times New Roman" w:hAnsi="Times New Roman" w:cs="Times New Roman"/>
            <w:i/>
            <w:iCs/>
            <w:color w:val="0000FF"/>
            <w:sz w:val="24"/>
            <w:szCs w:val="24"/>
            <w:u w:val="single"/>
            <w:lang w:eastAsia="it-IT"/>
          </w:rPr>
          <w:t>15</w:t>
        </w:r>
      </w:hyperlink>
      <w:r w:rsidRPr="0098244B">
        <w:rPr>
          <w:rFonts w:ascii="Times New Roman" w:eastAsia="Times New Roman" w:hAnsi="Times New Roman" w:cs="Times New Roman"/>
          <w:i/>
          <w:iCs/>
          <w:sz w:val="24"/>
          <w:szCs w:val="24"/>
          <w:lang w:eastAsia="it-IT"/>
        </w:rPr>
        <w:t xml:space="preserve">, </w:t>
      </w:r>
      <w:hyperlink r:id="rId28" w:anchor="16" w:history="1">
        <w:r w:rsidRPr="0098244B">
          <w:rPr>
            <w:rFonts w:ascii="Times New Roman" w:eastAsia="Times New Roman" w:hAnsi="Times New Roman" w:cs="Times New Roman"/>
            <w:i/>
            <w:iCs/>
            <w:color w:val="0000FF"/>
            <w:sz w:val="24"/>
            <w:szCs w:val="24"/>
            <w:u w:val="single"/>
            <w:lang w:eastAsia="it-IT"/>
          </w:rPr>
          <w:t>16</w:t>
        </w:r>
      </w:hyperlink>
      <w:r w:rsidRPr="0098244B">
        <w:rPr>
          <w:rFonts w:ascii="Times New Roman" w:eastAsia="Times New Roman" w:hAnsi="Times New Roman" w:cs="Times New Roman"/>
          <w:i/>
          <w:iCs/>
          <w:sz w:val="24"/>
          <w:szCs w:val="24"/>
          <w:lang w:eastAsia="it-IT"/>
        </w:rPr>
        <w:t xml:space="preserve">, </w:t>
      </w:r>
      <w:hyperlink r:id="rId29" w:anchor="17" w:history="1">
        <w:r w:rsidRPr="0098244B">
          <w:rPr>
            <w:rFonts w:ascii="Times New Roman" w:eastAsia="Times New Roman" w:hAnsi="Times New Roman" w:cs="Times New Roman"/>
            <w:i/>
            <w:iCs/>
            <w:color w:val="0000FF"/>
            <w:sz w:val="24"/>
            <w:szCs w:val="24"/>
            <w:u w:val="single"/>
            <w:lang w:eastAsia="it-IT"/>
          </w:rPr>
          <w:t>17</w:t>
        </w:r>
      </w:hyperlink>
      <w:r w:rsidRPr="0098244B">
        <w:rPr>
          <w:rFonts w:ascii="Times New Roman" w:eastAsia="Times New Roman" w:hAnsi="Times New Roman" w:cs="Times New Roman"/>
          <w:i/>
          <w:iCs/>
          <w:sz w:val="24"/>
          <w:szCs w:val="24"/>
          <w:lang w:eastAsia="it-IT"/>
        </w:rPr>
        <w:t xml:space="preserve">, </w:t>
      </w:r>
      <w:hyperlink r:id="rId30" w:anchor="18" w:history="1">
        <w:r w:rsidRPr="0098244B">
          <w:rPr>
            <w:rFonts w:ascii="Times New Roman" w:eastAsia="Times New Roman" w:hAnsi="Times New Roman" w:cs="Times New Roman"/>
            <w:i/>
            <w:iCs/>
            <w:color w:val="0000FF"/>
            <w:sz w:val="24"/>
            <w:szCs w:val="24"/>
            <w:u w:val="single"/>
            <w:lang w:eastAsia="it-IT"/>
          </w:rPr>
          <w:t>18</w:t>
        </w:r>
      </w:hyperlink>
      <w:r w:rsidRPr="0098244B">
        <w:rPr>
          <w:rFonts w:ascii="Times New Roman" w:eastAsia="Times New Roman" w:hAnsi="Times New Roman" w:cs="Times New Roman"/>
          <w:i/>
          <w:iCs/>
          <w:sz w:val="24"/>
          <w:szCs w:val="24"/>
          <w:lang w:eastAsia="it-IT"/>
        </w:rPr>
        <w:t xml:space="preserve">, </w:t>
      </w:r>
      <w:hyperlink r:id="rId31" w:anchor="19" w:history="1">
        <w:r w:rsidRPr="0098244B">
          <w:rPr>
            <w:rFonts w:ascii="Times New Roman" w:eastAsia="Times New Roman" w:hAnsi="Times New Roman" w:cs="Times New Roman"/>
            <w:i/>
            <w:iCs/>
            <w:color w:val="0000FF"/>
            <w:sz w:val="24"/>
            <w:szCs w:val="24"/>
            <w:u w:val="single"/>
            <w:lang w:eastAsia="it-IT"/>
          </w:rPr>
          <w:t>19</w:t>
        </w:r>
      </w:hyperlink>
      <w:r w:rsidRPr="0098244B">
        <w:rPr>
          <w:rFonts w:ascii="Times New Roman" w:eastAsia="Times New Roman" w:hAnsi="Times New Roman" w:cs="Times New Roman"/>
          <w:i/>
          <w:iCs/>
          <w:sz w:val="24"/>
          <w:szCs w:val="24"/>
          <w:lang w:eastAsia="it-IT"/>
        </w:rPr>
        <w:t xml:space="preserve">, </w:t>
      </w:r>
      <w:hyperlink r:id="rId32" w:anchor="20" w:history="1">
        <w:r w:rsidRPr="0098244B">
          <w:rPr>
            <w:rFonts w:ascii="Times New Roman" w:eastAsia="Times New Roman" w:hAnsi="Times New Roman" w:cs="Times New Roman"/>
            <w:i/>
            <w:iCs/>
            <w:color w:val="0000FF"/>
            <w:sz w:val="24"/>
            <w:szCs w:val="24"/>
            <w:u w:val="single"/>
            <w:lang w:eastAsia="it-IT"/>
          </w:rPr>
          <w:t>20</w:t>
        </w:r>
      </w:hyperlink>
      <w:r w:rsidRPr="0098244B">
        <w:rPr>
          <w:rFonts w:ascii="Times New Roman" w:eastAsia="Times New Roman" w:hAnsi="Times New Roman" w:cs="Times New Roman"/>
          <w:i/>
          <w:iCs/>
          <w:sz w:val="24"/>
          <w:szCs w:val="24"/>
          <w:lang w:eastAsia="it-IT"/>
        </w:rPr>
        <w:t xml:space="preserve">, </w:t>
      </w:r>
      <w:hyperlink r:id="rId33" w:anchor="21" w:history="1">
        <w:r w:rsidRPr="0098244B">
          <w:rPr>
            <w:rFonts w:ascii="Times New Roman" w:eastAsia="Times New Roman" w:hAnsi="Times New Roman" w:cs="Times New Roman"/>
            <w:i/>
            <w:iCs/>
            <w:color w:val="0000FF"/>
            <w:sz w:val="24"/>
            <w:szCs w:val="24"/>
            <w:u w:val="single"/>
            <w:lang w:eastAsia="it-IT"/>
          </w:rPr>
          <w:t>21</w:t>
        </w:r>
      </w:hyperlink>
      <w:r w:rsidRPr="0098244B">
        <w:rPr>
          <w:rFonts w:ascii="Times New Roman" w:eastAsia="Times New Roman" w:hAnsi="Times New Roman" w:cs="Times New Roman"/>
          <w:i/>
          <w:iCs/>
          <w:sz w:val="24"/>
          <w:szCs w:val="24"/>
          <w:lang w:eastAsia="it-IT"/>
        </w:rPr>
        <w:t xml:space="preserve">, </w:t>
      </w:r>
      <w:hyperlink r:id="rId34" w:anchor="22" w:history="1">
        <w:r w:rsidRPr="0098244B">
          <w:rPr>
            <w:rFonts w:ascii="Times New Roman" w:eastAsia="Times New Roman" w:hAnsi="Times New Roman" w:cs="Times New Roman"/>
            <w:i/>
            <w:iCs/>
            <w:color w:val="0000FF"/>
            <w:sz w:val="24"/>
            <w:szCs w:val="24"/>
            <w:u w:val="single"/>
            <w:lang w:eastAsia="it-IT"/>
          </w:rPr>
          <w:t>22</w:t>
        </w:r>
      </w:hyperlink>
      <w:r w:rsidRPr="0098244B">
        <w:rPr>
          <w:rFonts w:ascii="Times New Roman" w:eastAsia="Times New Roman" w:hAnsi="Times New Roman" w:cs="Times New Roman"/>
          <w:i/>
          <w:iCs/>
          <w:sz w:val="24"/>
          <w:szCs w:val="24"/>
          <w:lang w:eastAsia="it-IT"/>
        </w:rPr>
        <w:t xml:space="preserve">, </w:t>
      </w:r>
      <w:hyperlink r:id="rId35" w:anchor="23" w:history="1">
        <w:r w:rsidRPr="0098244B">
          <w:rPr>
            <w:rFonts w:ascii="Times New Roman" w:eastAsia="Times New Roman" w:hAnsi="Times New Roman" w:cs="Times New Roman"/>
            <w:i/>
            <w:iCs/>
            <w:color w:val="0000FF"/>
            <w:sz w:val="24"/>
            <w:szCs w:val="24"/>
            <w:u w:val="single"/>
            <w:lang w:eastAsia="it-IT"/>
          </w:rPr>
          <w:t>23</w:t>
        </w:r>
      </w:hyperlink>
      <w:r w:rsidRPr="0098244B">
        <w:rPr>
          <w:rFonts w:ascii="Times New Roman" w:eastAsia="Times New Roman" w:hAnsi="Times New Roman" w:cs="Times New Roman"/>
          <w:i/>
          <w:iCs/>
          <w:sz w:val="24"/>
          <w:szCs w:val="24"/>
          <w:lang w:eastAsia="it-IT"/>
        </w:rPr>
        <w:t xml:space="preserve">, </w:t>
      </w:r>
      <w:hyperlink r:id="rId36" w:anchor="24" w:history="1">
        <w:r w:rsidRPr="0098244B">
          <w:rPr>
            <w:rFonts w:ascii="Times New Roman" w:eastAsia="Times New Roman" w:hAnsi="Times New Roman" w:cs="Times New Roman"/>
            <w:i/>
            <w:iCs/>
            <w:color w:val="0000FF"/>
            <w:sz w:val="24"/>
            <w:szCs w:val="24"/>
            <w:u w:val="single"/>
            <w:lang w:eastAsia="it-IT"/>
          </w:rPr>
          <w:t>24</w:t>
        </w:r>
      </w:hyperlink>
      <w:r w:rsidRPr="0098244B">
        <w:rPr>
          <w:rFonts w:ascii="Times New Roman" w:eastAsia="Times New Roman" w:hAnsi="Times New Roman" w:cs="Times New Roman"/>
          <w:i/>
          <w:iCs/>
          <w:sz w:val="24"/>
          <w:szCs w:val="24"/>
          <w:lang w:eastAsia="it-IT"/>
        </w:rPr>
        <w:t xml:space="preserve">, </w:t>
      </w:r>
      <w:hyperlink r:id="rId37" w:anchor="25" w:history="1">
        <w:r w:rsidRPr="0098244B">
          <w:rPr>
            <w:rFonts w:ascii="Times New Roman" w:eastAsia="Times New Roman" w:hAnsi="Times New Roman" w:cs="Times New Roman"/>
            <w:i/>
            <w:iCs/>
            <w:color w:val="0000FF"/>
            <w:sz w:val="24"/>
            <w:szCs w:val="24"/>
            <w:u w:val="single"/>
            <w:lang w:eastAsia="it-IT"/>
          </w:rPr>
          <w:t>25</w:t>
        </w:r>
      </w:hyperlink>
      <w:r w:rsidRPr="0098244B">
        <w:rPr>
          <w:rFonts w:ascii="Times New Roman" w:eastAsia="Times New Roman" w:hAnsi="Times New Roman" w:cs="Times New Roman"/>
          <w:i/>
          <w:iCs/>
          <w:sz w:val="24"/>
          <w:szCs w:val="24"/>
          <w:lang w:eastAsia="it-IT"/>
        </w:rPr>
        <w:t xml:space="preserve">, </w:t>
      </w:r>
      <w:hyperlink r:id="rId38" w:anchor="26" w:history="1">
        <w:r w:rsidRPr="0098244B">
          <w:rPr>
            <w:rFonts w:ascii="Times New Roman" w:eastAsia="Times New Roman" w:hAnsi="Times New Roman" w:cs="Times New Roman"/>
            <w:i/>
            <w:iCs/>
            <w:color w:val="0000FF"/>
            <w:sz w:val="24"/>
            <w:szCs w:val="24"/>
            <w:u w:val="single"/>
            <w:lang w:eastAsia="it-IT"/>
          </w:rPr>
          <w:t>26</w:t>
        </w:r>
      </w:hyperlink>
      <w:r w:rsidRPr="0098244B">
        <w:rPr>
          <w:rFonts w:ascii="Times New Roman" w:eastAsia="Times New Roman" w:hAnsi="Times New Roman" w:cs="Times New Roman"/>
          <w:i/>
          <w:iCs/>
          <w:sz w:val="24"/>
          <w:szCs w:val="24"/>
          <w:lang w:eastAsia="it-IT"/>
        </w:rPr>
        <w:t xml:space="preserve">, </w:t>
      </w:r>
      <w:hyperlink r:id="rId39" w:anchor="27" w:history="1">
        <w:r w:rsidRPr="0098244B">
          <w:rPr>
            <w:rFonts w:ascii="Times New Roman" w:eastAsia="Times New Roman" w:hAnsi="Times New Roman" w:cs="Times New Roman"/>
            <w:i/>
            <w:iCs/>
            <w:color w:val="0000FF"/>
            <w:sz w:val="24"/>
            <w:szCs w:val="24"/>
            <w:u w:val="single"/>
            <w:lang w:eastAsia="it-IT"/>
          </w:rPr>
          <w:t>27</w:t>
        </w:r>
      </w:hyperlink>
      <w:r w:rsidRPr="0098244B">
        <w:rPr>
          <w:rFonts w:ascii="Times New Roman" w:eastAsia="Times New Roman" w:hAnsi="Times New Roman" w:cs="Times New Roman"/>
          <w:i/>
          <w:iCs/>
          <w:sz w:val="24"/>
          <w:szCs w:val="24"/>
          <w:lang w:eastAsia="it-IT"/>
        </w:rPr>
        <w:t xml:space="preserve">, </w:t>
      </w:r>
      <w:hyperlink r:id="rId40" w:anchor="28" w:history="1">
        <w:r w:rsidRPr="0098244B">
          <w:rPr>
            <w:rFonts w:ascii="Times New Roman" w:eastAsia="Times New Roman" w:hAnsi="Times New Roman" w:cs="Times New Roman"/>
            <w:i/>
            <w:iCs/>
            <w:color w:val="0000FF"/>
            <w:sz w:val="24"/>
            <w:szCs w:val="24"/>
            <w:u w:val="single"/>
            <w:lang w:eastAsia="it-IT"/>
          </w:rPr>
          <w:t>28</w:t>
        </w:r>
      </w:hyperlink>
      <w:r w:rsidRPr="0098244B">
        <w:rPr>
          <w:rFonts w:ascii="Times New Roman" w:eastAsia="Times New Roman" w:hAnsi="Times New Roman" w:cs="Times New Roman"/>
          <w:i/>
          <w:iCs/>
          <w:sz w:val="24"/>
          <w:szCs w:val="24"/>
          <w:lang w:eastAsia="it-IT"/>
        </w:rPr>
        <w:t xml:space="preserve">, </w:t>
      </w:r>
      <w:hyperlink r:id="rId41" w:anchor="29" w:history="1">
        <w:r w:rsidRPr="0098244B">
          <w:rPr>
            <w:rFonts w:ascii="Times New Roman" w:eastAsia="Times New Roman" w:hAnsi="Times New Roman" w:cs="Times New Roman"/>
            <w:i/>
            <w:iCs/>
            <w:color w:val="0000FF"/>
            <w:sz w:val="24"/>
            <w:szCs w:val="24"/>
            <w:u w:val="single"/>
            <w:lang w:eastAsia="it-IT"/>
          </w:rPr>
          <w:t>29</w:t>
        </w:r>
      </w:hyperlink>
      <w:r w:rsidRPr="0098244B">
        <w:rPr>
          <w:rFonts w:ascii="Times New Roman" w:eastAsia="Times New Roman" w:hAnsi="Times New Roman" w:cs="Times New Roman"/>
          <w:i/>
          <w:iCs/>
          <w:sz w:val="24"/>
          <w:szCs w:val="24"/>
          <w:lang w:eastAsia="it-IT"/>
        </w:rPr>
        <w:t xml:space="preserve">, </w:t>
      </w:r>
      <w:hyperlink r:id="rId42" w:anchor="30" w:history="1">
        <w:r w:rsidRPr="0098244B">
          <w:rPr>
            <w:rFonts w:ascii="Times New Roman" w:eastAsia="Times New Roman" w:hAnsi="Times New Roman" w:cs="Times New Roman"/>
            <w:i/>
            <w:iCs/>
            <w:color w:val="0000FF"/>
            <w:sz w:val="24"/>
            <w:szCs w:val="24"/>
            <w:u w:val="single"/>
            <w:lang w:eastAsia="it-IT"/>
          </w:rPr>
          <w:t>30</w:t>
        </w:r>
      </w:hyperlink>
      <w:r w:rsidRPr="0098244B">
        <w:rPr>
          <w:rFonts w:ascii="Times New Roman" w:eastAsia="Times New Roman" w:hAnsi="Times New Roman" w:cs="Times New Roman"/>
          <w:i/>
          <w:iCs/>
          <w:sz w:val="24"/>
          <w:szCs w:val="24"/>
          <w:lang w:eastAsia="it-IT"/>
        </w:rPr>
        <w:t xml:space="preserve">, </w:t>
      </w:r>
      <w:hyperlink r:id="rId43" w:anchor="31" w:history="1">
        <w:r w:rsidRPr="0098244B">
          <w:rPr>
            <w:rFonts w:ascii="Times New Roman" w:eastAsia="Times New Roman" w:hAnsi="Times New Roman" w:cs="Times New Roman"/>
            <w:i/>
            <w:iCs/>
            <w:color w:val="0000FF"/>
            <w:sz w:val="24"/>
            <w:szCs w:val="24"/>
            <w:u w:val="single"/>
            <w:lang w:eastAsia="it-IT"/>
          </w:rPr>
          <w:t>31</w:t>
        </w:r>
      </w:hyperlink>
      <w:r w:rsidRPr="0098244B">
        <w:rPr>
          <w:rFonts w:ascii="Times New Roman" w:eastAsia="Times New Roman" w:hAnsi="Times New Roman" w:cs="Times New Roman"/>
          <w:i/>
          <w:iCs/>
          <w:sz w:val="24"/>
          <w:szCs w:val="24"/>
          <w:lang w:eastAsia="it-IT"/>
        </w:rPr>
        <w:t xml:space="preserve">, </w:t>
      </w:r>
      <w:hyperlink r:id="rId44" w:anchor="32" w:history="1">
        <w:r w:rsidRPr="0098244B">
          <w:rPr>
            <w:rFonts w:ascii="Times New Roman" w:eastAsia="Times New Roman" w:hAnsi="Times New Roman" w:cs="Times New Roman"/>
            <w:i/>
            <w:iCs/>
            <w:color w:val="0000FF"/>
            <w:sz w:val="24"/>
            <w:szCs w:val="24"/>
            <w:u w:val="single"/>
            <w:lang w:eastAsia="it-IT"/>
          </w:rPr>
          <w:t>32</w:t>
        </w:r>
      </w:hyperlink>
      <w:r w:rsidRPr="0098244B">
        <w:rPr>
          <w:rFonts w:ascii="Times New Roman" w:eastAsia="Times New Roman" w:hAnsi="Times New Roman" w:cs="Times New Roman"/>
          <w:i/>
          <w:iCs/>
          <w:sz w:val="24"/>
          <w:szCs w:val="24"/>
          <w:lang w:eastAsia="it-IT"/>
        </w:rPr>
        <w:t xml:space="preserve">, </w:t>
      </w:r>
      <w:hyperlink r:id="rId45" w:anchor="33" w:history="1">
        <w:r w:rsidRPr="0098244B">
          <w:rPr>
            <w:rFonts w:ascii="Times New Roman" w:eastAsia="Times New Roman" w:hAnsi="Times New Roman" w:cs="Times New Roman"/>
            <w:i/>
            <w:iCs/>
            <w:color w:val="0000FF"/>
            <w:sz w:val="24"/>
            <w:szCs w:val="24"/>
            <w:u w:val="single"/>
            <w:lang w:eastAsia="it-IT"/>
          </w:rPr>
          <w:t>33</w:t>
        </w:r>
      </w:hyperlink>
      <w:r w:rsidRPr="0098244B">
        <w:rPr>
          <w:rFonts w:ascii="Times New Roman" w:eastAsia="Times New Roman" w:hAnsi="Times New Roman" w:cs="Times New Roman"/>
          <w:i/>
          <w:iCs/>
          <w:sz w:val="24"/>
          <w:szCs w:val="24"/>
          <w:lang w:eastAsia="it-IT"/>
        </w:rPr>
        <w:t xml:space="preserve">, </w:t>
      </w:r>
      <w:hyperlink r:id="rId46" w:anchor="34" w:history="1">
        <w:r w:rsidRPr="0098244B">
          <w:rPr>
            <w:rFonts w:ascii="Times New Roman" w:eastAsia="Times New Roman" w:hAnsi="Times New Roman" w:cs="Times New Roman"/>
            <w:i/>
            <w:iCs/>
            <w:color w:val="0000FF"/>
            <w:sz w:val="24"/>
            <w:szCs w:val="24"/>
            <w:u w:val="single"/>
            <w:lang w:eastAsia="it-IT"/>
          </w:rPr>
          <w:t>34</w:t>
        </w:r>
      </w:hyperlink>
      <w:r w:rsidRPr="0098244B">
        <w:rPr>
          <w:rFonts w:ascii="Times New Roman" w:eastAsia="Times New Roman" w:hAnsi="Times New Roman" w:cs="Times New Roman"/>
          <w:i/>
          <w:iCs/>
          <w:sz w:val="24"/>
          <w:szCs w:val="24"/>
          <w:lang w:eastAsia="it-IT"/>
        </w:rPr>
        <w:t xml:space="preserve">, </w:t>
      </w:r>
      <w:hyperlink r:id="rId47" w:anchor="35" w:history="1">
        <w:r w:rsidRPr="0098244B">
          <w:rPr>
            <w:rFonts w:ascii="Times New Roman" w:eastAsia="Times New Roman" w:hAnsi="Times New Roman" w:cs="Times New Roman"/>
            <w:i/>
            <w:iCs/>
            <w:color w:val="0000FF"/>
            <w:sz w:val="24"/>
            <w:szCs w:val="24"/>
            <w:u w:val="single"/>
            <w:lang w:eastAsia="it-IT"/>
          </w:rPr>
          <w:t>35</w:t>
        </w:r>
      </w:hyperlink>
      <w:r w:rsidRPr="0098244B">
        <w:rPr>
          <w:rFonts w:ascii="Times New Roman" w:eastAsia="Times New Roman" w:hAnsi="Times New Roman" w:cs="Times New Roman"/>
          <w:i/>
          <w:iCs/>
          <w:sz w:val="24"/>
          <w:szCs w:val="24"/>
          <w:lang w:eastAsia="it-IT"/>
        </w:rPr>
        <w:t xml:space="preserve">, </w:t>
      </w:r>
      <w:hyperlink r:id="rId48" w:anchor="36" w:history="1">
        <w:r w:rsidRPr="0098244B">
          <w:rPr>
            <w:rFonts w:ascii="Times New Roman" w:eastAsia="Times New Roman" w:hAnsi="Times New Roman" w:cs="Times New Roman"/>
            <w:i/>
            <w:iCs/>
            <w:color w:val="0000FF"/>
            <w:sz w:val="24"/>
            <w:szCs w:val="24"/>
            <w:u w:val="single"/>
            <w:lang w:eastAsia="it-IT"/>
          </w:rPr>
          <w:t>36</w:t>
        </w:r>
      </w:hyperlink>
      <w:r w:rsidRPr="0098244B">
        <w:rPr>
          <w:rFonts w:ascii="Times New Roman" w:eastAsia="Times New Roman" w:hAnsi="Times New Roman" w:cs="Times New Roman"/>
          <w:i/>
          <w:iCs/>
          <w:sz w:val="24"/>
          <w:szCs w:val="24"/>
          <w:lang w:eastAsia="it-IT"/>
        </w:rPr>
        <w:t xml:space="preserve">, </w:t>
      </w:r>
      <w:hyperlink r:id="rId49" w:anchor="37" w:history="1">
        <w:r w:rsidRPr="0098244B">
          <w:rPr>
            <w:rFonts w:ascii="Times New Roman" w:eastAsia="Times New Roman" w:hAnsi="Times New Roman" w:cs="Times New Roman"/>
            <w:i/>
            <w:iCs/>
            <w:color w:val="0000FF"/>
            <w:sz w:val="24"/>
            <w:szCs w:val="24"/>
            <w:u w:val="single"/>
            <w:lang w:eastAsia="it-IT"/>
          </w:rPr>
          <w:t>37</w:t>
        </w:r>
      </w:hyperlink>
      <w:r w:rsidRPr="0098244B">
        <w:rPr>
          <w:rFonts w:ascii="Times New Roman" w:eastAsia="Times New Roman" w:hAnsi="Times New Roman" w:cs="Times New Roman"/>
          <w:i/>
          <w:iCs/>
          <w:sz w:val="24"/>
          <w:szCs w:val="24"/>
          <w:lang w:eastAsia="it-IT"/>
        </w:rPr>
        <w:t xml:space="preserve">, </w:t>
      </w:r>
      <w:hyperlink r:id="rId50" w:anchor="38" w:history="1">
        <w:r w:rsidRPr="0098244B">
          <w:rPr>
            <w:rFonts w:ascii="Times New Roman" w:eastAsia="Times New Roman" w:hAnsi="Times New Roman" w:cs="Times New Roman"/>
            <w:i/>
            <w:iCs/>
            <w:color w:val="0000FF"/>
            <w:sz w:val="24"/>
            <w:szCs w:val="24"/>
            <w:u w:val="single"/>
            <w:lang w:eastAsia="it-IT"/>
          </w:rPr>
          <w:t>38</w:t>
        </w:r>
      </w:hyperlink>
      <w:r w:rsidRPr="0098244B">
        <w:rPr>
          <w:rFonts w:ascii="Times New Roman" w:eastAsia="Times New Roman" w:hAnsi="Times New Roman" w:cs="Times New Roman"/>
          <w:i/>
          <w:iCs/>
          <w:sz w:val="24"/>
          <w:szCs w:val="24"/>
          <w:lang w:eastAsia="it-IT"/>
        </w:rPr>
        <w:t xml:space="preserve">, </w:t>
      </w:r>
      <w:hyperlink r:id="rId51" w:anchor="39" w:history="1">
        <w:r w:rsidRPr="0098244B">
          <w:rPr>
            <w:rFonts w:ascii="Times New Roman" w:eastAsia="Times New Roman" w:hAnsi="Times New Roman" w:cs="Times New Roman"/>
            <w:i/>
            <w:iCs/>
            <w:color w:val="0000FF"/>
            <w:sz w:val="24"/>
            <w:szCs w:val="24"/>
            <w:u w:val="single"/>
            <w:lang w:eastAsia="it-IT"/>
          </w:rPr>
          <w:t>39</w:t>
        </w:r>
      </w:hyperlink>
      <w:r w:rsidRPr="0098244B">
        <w:rPr>
          <w:rFonts w:ascii="Times New Roman" w:eastAsia="Times New Roman" w:hAnsi="Times New Roman" w:cs="Times New Roman"/>
          <w:i/>
          <w:iCs/>
          <w:sz w:val="24"/>
          <w:szCs w:val="24"/>
          <w:lang w:eastAsia="it-IT"/>
        </w:rPr>
        <w:t xml:space="preserve">, </w:t>
      </w:r>
      <w:hyperlink r:id="rId52" w:anchor="40" w:history="1">
        <w:r w:rsidRPr="0098244B">
          <w:rPr>
            <w:rFonts w:ascii="Times New Roman" w:eastAsia="Times New Roman" w:hAnsi="Times New Roman" w:cs="Times New Roman"/>
            <w:i/>
            <w:iCs/>
            <w:color w:val="0000FF"/>
            <w:sz w:val="24"/>
            <w:szCs w:val="24"/>
            <w:u w:val="single"/>
            <w:lang w:eastAsia="it-IT"/>
          </w:rPr>
          <w:t>40</w:t>
        </w:r>
      </w:hyperlink>
      <w:r w:rsidRPr="0098244B">
        <w:rPr>
          <w:rFonts w:ascii="Times New Roman" w:eastAsia="Times New Roman" w:hAnsi="Times New Roman" w:cs="Times New Roman"/>
          <w:i/>
          <w:iCs/>
          <w:sz w:val="24"/>
          <w:szCs w:val="24"/>
          <w:lang w:eastAsia="it-IT"/>
        </w:rPr>
        <w:t xml:space="preserve">, </w:t>
      </w:r>
      <w:hyperlink r:id="rId53" w:anchor="41" w:history="1">
        <w:r w:rsidRPr="0098244B">
          <w:rPr>
            <w:rFonts w:ascii="Times New Roman" w:eastAsia="Times New Roman" w:hAnsi="Times New Roman" w:cs="Times New Roman"/>
            <w:i/>
            <w:iCs/>
            <w:color w:val="0000FF"/>
            <w:sz w:val="24"/>
            <w:szCs w:val="24"/>
            <w:u w:val="single"/>
            <w:lang w:eastAsia="it-IT"/>
          </w:rPr>
          <w:t>41</w:t>
        </w:r>
      </w:hyperlink>
      <w:r w:rsidRPr="0098244B">
        <w:rPr>
          <w:rFonts w:ascii="Times New Roman" w:eastAsia="Times New Roman" w:hAnsi="Times New Roman" w:cs="Times New Roman"/>
          <w:i/>
          <w:iCs/>
          <w:sz w:val="24"/>
          <w:szCs w:val="24"/>
          <w:lang w:eastAsia="it-IT"/>
        </w:rPr>
        <w:t xml:space="preserve">, </w:t>
      </w:r>
      <w:hyperlink r:id="rId54" w:anchor="42" w:history="1">
        <w:r w:rsidRPr="0098244B">
          <w:rPr>
            <w:rFonts w:ascii="Times New Roman" w:eastAsia="Times New Roman" w:hAnsi="Times New Roman" w:cs="Times New Roman"/>
            <w:i/>
            <w:iCs/>
            <w:color w:val="0000FF"/>
            <w:sz w:val="24"/>
            <w:szCs w:val="24"/>
            <w:u w:val="single"/>
            <w:lang w:eastAsia="it-IT"/>
          </w:rPr>
          <w:t>42</w:t>
        </w:r>
      </w:hyperlink>
      <w:r w:rsidRPr="0098244B">
        <w:rPr>
          <w:rFonts w:ascii="Times New Roman" w:eastAsia="Times New Roman" w:hAnsi="Times New Roman" w:cs="Times New Roman"/>
          <w:i/>
          <w:iCs/>
          <w:sz w:val="24"/>
          <w:szCs w:val="24"/>
          <w:lang w:eastAsia="it-IT"/>
        </w:rPr>
        <w:t xml:space="preserve">, </w:t>
      </w:r>
      <w:hyperlink r:id="rId55" w:anchor="43" w:history="1">
        <w:r w:rsidRPr="0098244B">
          <w:rPr>
            <w:rFonts w:ascii="Times New Roman" w:eastAsia="Times New Roman" w:hAnsi="Times New Roman" w:cs="Times New Roman"/>
            <w:i/>
            <w:iCs/>
            <w:color w:val="0000FF"/>
            <w:sz w:val="24"/>
            <w:szCs w:val="24"/>
            <w:u w:val="single"/>
            <w:lang w:eastAsia="it-IT"/>
          </w:rPr>
          <w:t>43</w:t>
        </w:r>
      </w:hyperlink>
      <w:r w:rsidRPr="0098244B">
        <w:rPr>
          <w:rFonts w:ascii="Times New Roman" w:eastAsia="Times New Roman" w:hAnsi="Times New Roman" w:cs="Times New Roman"/>
          <w:i/>
          <w:iCs/>
          <w:sz w:val="24"/>
          <w:szCs w:val="24"/>
          <w:lang w:eastAsia="it-IT"/>
        </w:rPr>
        <w:t xml:space="preserve">, </w:t>
      </w:r>
      <w:hyperlink r:id="rId56" w:anchor="44" w:history="1">
        <w:r w:rsidRPr="0098244B">
          <w:rPr>
            <w:rFonts w:ascii="Times New Roman" w:eastAsia="Times New Roman" w:hAnsi="Times New Roman" w:cs="Times New Roman"/>
            <w:i/>
            <w:iCs/>
            <w:color w:val="0000FF"/>
            <w:sz w:val="24"/>
            <w:szCs w:val="24"/>
            <w:u w:val="single"/>
            <w:lang w:eastAsia="it-IT"/>
          </w:rPr>
          <w:t>44</w:t>
        </w:r>
      </w:hyperlink>
      <w:r w:rsidRPr="0098244B">
        <w:rPr>
          <w:rFonts w:ascii="Times New Roman" w:eastAsia="Times New Roman" w:hAnsi="Times New Roman" w:cs="Times New Roman"/>
          <w:i/>
          <w:iCs/>
          <w:sz w:val="24"/>
          <w:szCs w:val="24"/>
          <w:lang w:eastAsia="it-IT"/>
        </w:rPr>
        <w:t xml:space="preserve">, </w:t>
      </w:r>
      <w:hyperlink r:id="rId57" w:anchor="45" w:history="1">
        <w:r w:rsidRPr="0098244B">
          <w:rPr>
            <w:rFonts w:ascii="Times New Roman" w:eastAsia="Times New Roman" w:hAnsi="Times New Roman" w:cs="Times New Roman"/>
            <w:i/>
            <w:iCs/>
            <w:color w:val="0000FF"/>
            <w:sz w:val="24"/>
            <w:szCs w:val="24"/>
            <w:u w:val="single"/>
            <w:lang w:eastAsia="it-IT"/>
          </w:rPr>
          <w:t>45</w:t>
        </w:r>
      </w:hyperlink>
      <w:r w:rsidRPr="0098244B">
        <w:rPr>
          <w:rFonts w:ascii="Times New Roman" w:eastAsia="Times New Roman" w:hAnsi="Times New Roman" w:cs="Times New Roman"/>
          <w:i/>
          <w:iCs/>
          <w:sz w:val="24"/>
          <w:szCs w:val="24"/>
          <w:lang w:eastAsia="it-IT"/>
        </w:rPr>
        <w:t xml:space="preserve">, </w:t>
      </w:r>
      <w:hyperlink r:id="rId58" w:anchor="46" w:history="1">
        <w:r w:rsidRPr="0098244B">
          <w:rPr>
            <w:rFonts w:ascii="Times New Roman" w:eastAsia="Times New Roman" w:hAnsi="Times New Roman" w:cs="Times New Roman"/>
            <w:i/>
            <w:iCs/>
            <w:color w:val="0000FF"/>
            <w:sz w:val="24"/>
            <w:szCs w:val="24"/>
            <w:u w:val="single"/>
            <w:lang w:eastAsia="it-IT"/>
          </w:rPr>
          <w:t>46</w:t>
        </w:r>
      </w:hyperlink>
      <w:r w:rsidRPr="0098244B">
        <w:rPr>
          <w:rFonts w:ascii="Times New Roman" w:eastAsia="Times New Roman" w:hAnsi="Times New Roman" w:cs="Times New Roman"/>
          <w:i/>
          <w:iCs/>
          <w:sz w:val="24"/>
          <w:szCs w:val="24"/>
          <w:lang w:eastAsia="it-IT"/>
        </w:rPr>
        <w:t xml:space="preserve">, </w:t>
      </w:r>
      <w:hyperlink r:id="rId59" w:anchor="47" w:history="1">
        <w:r w:rsidRPr="0098244B">
          <w:rPr>
            <w:rFonts w:ascii="Times New Roman" w:eastAsia="Times New Roman" w:hAnsi="Times New Roman" w:cs="Times New Roman"/>
            <w:i/>
            <w:iCs/>
            <w:color w:val="0000FF"/>
            <w:sz w:val="24"/>
            <w:szCs w:val="24"/>
            <w:u w:val="single"/>
            <w:lang w:eastAsia="it-IT"/>
          </w:rPr>
          <w:t>47</w:t>
        </w:r>
      </w:hyperlink>
      <w:r w:rsidRPr="0098244B">
        <w:rPr>
          <w:rFonts w:ascii="Times New Roman" w:eastAsia="Times New Roman" w:hAnsi="Times New Roman" w:cs="Times New Roman"/>
          <w:i/>
          <w:iCs/>
          <w:sz w:val="24"/>
          <w:szCs w:val="24"/>
          <w:lang w:eastAsia="it-IT"/>
        </w:rPr>
        <w:t xml:space="preserve">, </w:t>
      </w:r>
      <w:hyperlink r:id="rId60" w:anchor="48" w:history="1">
        <w:r w:rsidRPr="0098244B">
          <w:rPr>
            <w:rFonts w:ascii="Times New Roman" w:eastAsia="Times New Roman" w:hAnsi="Times New Roman" w:cs="Times New Roman"/>
            <w:i/>
            <w:iCs/>
            <w:color w:val="0000FF"/>
            <w:sz w:val="24"/>
            <w:szCs w:val="24"/>
            <w:u w:val="single"/>
            <w:lang w:eastAsia="it-IT"/>
          </w:rPr>
          <w:t>48</w:t>
        </w:r>
      </w:hyperlink>
      <w:r w:rsidRPr="0098244B">
        <w:rPr>
          <w:rFonts w:ascii="Times New Roman" w:eastAsia="Times New Roman" w:hAnsi="Times New Roman" w:cs="Times New Roman"/>
          <w:i/>
          <w:iCs/>
          <w:sz w:val="24"/>
          <w:szCs w:val="24"/>
          <w:lang w:eastAsia="it-IT"/>
        </w:rPr>
        <w:t xml:space="preserve">, </w:t>
      </w:r>
      <w:hyperlink r:id="rId61" w:anchor="49" w:history="1">
        <w:r w:rsidRPr="0098244B">
          <w:rPr>
            <w:rFonts w:ascii="Times New Roman" w:eastAsia="Times New Roman" w:hAnsi="Times New Roman" w:cs="Times New Roman"/>
            <w:i/>
            <w:iCs/>
            <w:color w:val="0000FF"/>
            <w:sz w:val="24"/>
            <w:szCs w:val="24"/>
            <w:u w:val="single"/>
            <w:lang w:eastAsia="it-IT"/>
          </w:rPr>
          <w:t>49</w:t>
        </w:r>
      </w:hyperlink>
      <w:r w:rsidRPr="0098244B">
        <w:rPr>
          <w:rFonts w:ascii="Times New Roman" w:eastAsia="Times New Roman" w:hAnsi="Times New Roman" w:cs="Times New Roman"/>
          <w:i/>
          <w:iCs/>
          <w:sz w:val="24"/>
          <w:szCs w:val="24"/>
          <w:lang w:eastAsia="it-IT"/>
        </w:rPr>
        <w:t xml:space="preserve">, </w:t>
      </w:r>
      <w:hyperlink r:id="rId62" w:anchor="50" w:history="1">
        <w:r w:rsidRPr="0098244B">
          <w:rPr>
            <w:rFonts w:ascii="Times New Roman" w:eastAsia="Times New Roman" w:hAnsi="Times New Roman" w:cs="Times New Roman"/>
            <w:i/>
            <w:iCs/>
            <w:color w:val="0000FF"/>
            <w:sz w:val="24"/>
            <w:szCs w:val="24"/>
            <w:u w:val="single"/>
            <w:lang w:eastAsia="it-IT"/>
          </w:rPr>
          <w:t>50</w:t>
        </w:r>
      </w:hyperlink>
      <w:r w:rsidRPr="0098244B">
        <w:rPr>
          <w:rFonts w:ascii="Times New Roman" w:eastAsia="Times New Roman" w:hAnsi="Times New Roman" w:cs="Times New Roman"/>
          <w:i/>
          <w:iCs/>
          <w:sz w:val="24"/>
          <w:szCs w:val="24"/>
          <w:lang w:eastAsia="it-IT"/>
        </w:rPr>
        <w:t xml:space="preserve">, </w:t>
      </w:r>
      <w:hyperlink r:id="rId63" w:anchor="51" w:history="1">
        <w:r w:rsidRPr="0098244B">
          <w:rPr>
            <w:rFonts w:ascii="Times New Roman" w:eastAsia="Times New Roman" w:hAnsi="Times New Roman" w:cs="Times New Roman"/>
            <w:i/>
            <w:iCs/>
            <w:color w:val="0000FF"/>
            <w:sz w:val="24"/>
            <w:szCs w:val="24"/>
            <w:u w:val="single"/>
            <w:lang w:eastAsia="it-IT"/>
          </w:rPr>
          <w:t>51</w:t>
        </w:r>
      </w:hyperlink>
      <w:r w:rsidRPr="0098244B">
        <w:rPr>
          <w:rFonts w:ascii="Times New Roman" w:eastAsia="Times New Roman" w:hAnsi="Times New Roman" w:cs="Times New Roman"/>
          <w:i/>
          <w:iCs/>
          <w:sz w:val="24"/>
          <w:szCs w:val="24"/>
          <w:lang w:eastAsia="it-IT"/>
        </w:rPr>
        <w:t xml:space="preserve">, </w:t>
      </w:r>
      <w:hyperlink r:id="rId64" w:anchor="52" w:history="1">
        <w:r w:rsidRPr="0098244B">
          <w:rPr>
            <w:rFonts w:ascii="Times New Roman" w:eastAsia="Times New Roman" w:hAnsi="Times New Roman" w:cs="Times New Roman"/>
            <w:i/>
            <w:iCs/>
            <w:color w:val="0000FF"/>
            <w:sz w:val="24"/>
            <w:szCs w:val="24"/>
            <w:u w:val="single"/>
            <w:lang w:eastAsia="it-IT"/>
          </w:rPr>
          <w:t>52</w:t>
        </w:r>
      </w:hyperlink>
      <w:r w:rsidRPr="0098244B">
        <w:rPr>
          <w:rFonts w:ascii="Times New Roman" w:eastAsia="Times New Roman" w:hAnsi="Times New Roman" w:cs="Times New Roman"/>
          <w:i/>
          <w:iCs/>
          <w:sz w:val="24"/>
          <w:szCs w:val="24"/>
          <w:lang w:eastAsia="it-IT"/>
        </w:rPr>
        <w:t xml:space="preserve">, </w:t>
      </w:r>
      <w:hyperlink r:id="rId65" w:anchor="53" w:history="1">
        <w:r w:rsidRPr="0098244B">
          <w:rPr>
            <w:rFonts w:ascii="Times New Roman" w:eastAsia="Times New Roman" w:hAnsi="Times New Roman" w:cs="Times New Roman"/>
            <w:i/>
            <w:iCs/>
            <w:color w:val="0000FF"/>
            <w:sz w:val="24"/>
            <w:szCs w:val="24"/>
            <w:u w:val="single"/>
            <w:lang w:eastAsia="it-IT"/>
          </w:rPr>
          <w:t>53</w:t>
        </w:r>
      </w:hyperlink>
      <w:r w:rsidRPr="0098244B">
        <w:rPr>
          <w:rFonts w:ascii="Times New Roman" w:eastAsia="Times New Roman" w:hAnsi="Times New Roman" w:cs="Times New Roman"/>
          <w:i/>
          <w:iCs/>
          <w:sz w:val="24"/>
          <w:szCs w:val="24"/>
          <w:lang w:eastAsia="it-IT"/>
        </w:rPr>
        <w:t xml:space="preserve">, </w:t>
      </w:r>
      <w:hyperlink r:id="rId66" w:anchor="54" w:history="1">
        <w:r w:rsidRPr="0098244B">
          <w:rPr>
            <w:rFonts w:ascii="Times New Roman" w:eastAsia="Times New Roman" w:hAnsi="Times New Roman" w:cs="Times New Roman"/>
            <w:i/>
            <w:iCs/>
            <w:color w:val="0000FF"/>
            <w:sz w:val="24"/>
            <w:szCs w:val="24"/>
            <w:u w:val="single"/>
            <w:lang w:eastAsia="it-IT"/>
          </w:rPr>
          <w:t>54</w:t>
        </w:r>
      </w:hyperlink>
      <w:r w:rsidRPr="0098244B">
        <w:rPr>
          <w:rFonts w:ascii="Times New Roman" w:eastAsia="Times New Roman" w:hAnsi="Times New Roman" w:cs="Times New Roman"/>
          <w:i/>
          <w:iCs/>
          <w:sz w:val="24"/>
          <w:szCs w:val="24"/>
          <w:lang w:eastAsia="it-IT"/>
        </w:rPr>
        <w:t xml:space="preserve">, </w:t>
      </w:r>
      <w:hyperlink r:id="rId67" w:anchor="55" w:history="1">
        <w:r w:rsidRPr="0098244B">
          <w:rPr>
            <w:rFonts w:ascii="Times New Roman" w:eastAsia="Times New Roman" w:hAnsi="Times New Roman" w:cs="Times New Roman"/>
            <w:i/>
            <w:iCs/>
            <w:color w:val="0000FF"/>
            <w:sz w:val="24"/>
            <w:szCs w:val="24"/>
            <w:u w:val="single"/>
            <w:lang w:eastAsia="it-IT"/>
          </w:rPr>
          <w:t>55</w:t>
        </w:r>
      </w:hyperlink>
      <w:r w:rsidRPr="0098244B">
        <w:rPr>
          <w:rFonts w:ascii="Times New Roman" w:eastAsia="Times New Roman" w:hAnsi="Times New Roman" w:cs="Times New Roman"/>
          <w:i/>
          <w:iCs/>
          <w:sz w:val="24"/>
          <w:szCs w:val="24"/>
          <w:lang w:eastAsia="it-IT"/>
        </w:rPr>
        <w:t xml:space="preserve">, </w:t>
      </w:r>
      <w:hyperlink r:id="rId68" w:anchor="56" w:history="1">
        <w:r w:rsidRPr="0098244B">
          <w:rPr>
            <w:rFonts w:ascii="Times New Roman" w:eastAsia="Times New Roman" w:hAnsi="Times New Roman" w:cs="Times New Roman"/>
            <w:i/>
            <w:iCs/>
            <w:color w:val="0000FF"/>
            <w:sz w:val="24"/>
            <w:szCs w:val="24"/>
            <w:u w:val="single"/>
            <w:lang w:eastAsia="it-IT"/>
          </w:rPr>
          <w:t>56</w:t>
        </w:r>
      </w:hyperlink>
      <w:r w:rsidRPr="0098244B">
        <w:rPr>
          <w:rFonts w:ascii="Times New Roman" w:eastAsia="Times New Roman" w:hAnsi="Times New Roman" w:cs="Times New Roman"/>
          <w:i/>
          <w:iCs/>
          <w:sz w:val="24"/>
          <w:szCs w:val="24"/>
          <w:lang w:eastAsia="it-IT"/>
        </w:rPr>
        <w:t xml:space="preserve">, </w:t>
      </w:r>
      <w:hyperlink r:id="rId69" w:anchor="57" w:history="1">
        <w:r w:rsidRPr="0098244B">
          <w:rPr>
            <w:rFonts w:ascii="Times New Roman" w:eastAsia="Times New Roman" w:hAnsi="Times New Roman" w:cs="Times New Roman"/>
            <w:i/>
            <w:iCs/>
            <w:color w:val="0000FF"/>
            <w:sz w:val="24"/>
            <w:szCs w:val="24"/>
            <w:u w:val="single"/>
            <w:lang w:eastAsia="it-IT"/>
          </w:rPr>
          <w:t>57</w:t>
        </w:r>
      </w:hyperlink>
      <w:r w:rsidRPr="0098244B">
        <w:rPr>
          <w:rFonts w:ascii="Times New Roman" w:eastAsia="Times New Roman" w:hAnsi="Times New Roman" w:cs="Times New Roman"/>
          <w:i/>
          <w:iCs/>
          <w:sz w:val="24"/>
          <w:szCs w:val="24"/>
          <w:lang w:eastAsia="it-IT"/>
        </w:rPr>
        <w:t xml:space="preserve">, </w:t>
      </w:r>
      <w:hyperlink r:id="rId70" w:anchor="58" w:history="1">
        <w:r w:rsidRPr="0098244B">
          <w:rPr>
            <w:rFonts w:ascii="Times New Roman" w:eastAsia="Times New Roman" w:hAnsi="Times New Roman" w:cs="Times New Roman"/>
            <w:i/>
            <w:iCs/>
            <w:color w:val="0000FF"/>
            <w:sz w:val="24"/>
            <w:szCs w:val="24"/>
            <w:u w:val="single"/>
            <w:lang w:eastAsia="it-IT"/>
          </w:rPr>
          <w:t>58</w:t>
        </w:r>
      </w:hyperlink>
      <w:r w:rsidRPr="0098244B">
        <w:rPr>
          <w:rFonts w:ascii="Times New Roman" w:eastAsia="Times New Roman" w:hAnsi="Times New Roman" w:cs="Times New Roman"/>
          <w:i/>
          <w:iCs/>
          <w:sz w:val="24"/>
          <w:szCs w:val="24"/>
          <w:lang w:eastAsia="it-IT"/>
        </w:rPr>
        <w:t xml:space="preserve">, </w:t>
      </w:r>
      <w:hyperlink r:id="rId71" w:anchor="59" w:history="1">
        <w:r w:rsidRPr="0098244B">
          <w:rPr>
            <w:rFonts w:ascii="Times New Roman" w:eastAsia="Times New Roman" w:hAnsi="Times New Roman" w:cs="Times New Roman"/>
            <w:i/>
            <w:iCs/>
            <w:color w:val="0000FF"/>
            <w:sz w:val="24"/>
            <w:szCs w:val="24"/>
            <w:u w:val="single"/>
            <w:lang w:eastAsia="it-IT"/>
          </w:rPr>
          <w:t>59</w:t>
        </w:r>
      </w:hyperlink>
      <w:r w:rsidRPr="0098244B">
        <w:rPr>
          <w:rFonts w:ascii="Times New Roman" w:eastAsia="Times New Roman" w:hAnsi="Times New Roman" w:cs="Times New Roman"/>
          <w:i/>
          <w:iCs/>
          <w:sz w:val="24"/>
          <w:szCs w:val="24"/>
          <w:lang w:eastAsia="it-IT"/>
        </w:rPr>
        <w:t xml:space="preserve">, </w:t>
      </w:r>
      <w:hyperlink r:id="rId72" w:anchor="60" w:history="1">
        <w:r w:rsidRPr="0098244B">
          <w:rPr>
            <w:rFonts w:ascii="Times New Roman" w:eastAsia="Times New Roman" w:hAnsi="Times New Roman" w:cs="Times New Roman"/>
            <w:i/>
            <w:iCs/>
            <w:color w:val="0000FF"/>
            <w:sz w:val="24"/>
            <w:szCs w:val="24"/>
            <w:u w:val="single"/>
            <w:lang w:eastAsia="it-IT"/>
          </w:rPr>
          <w:t>60</w:t>
        </w:r>
      </w:hyperlink>
      <w:r w:rsidRPr="0098244B">
        <w:rPr>
          <w:rFonts w:ascii="Times New Roman" w:eastAsia="Times New Roman" w:hAnsi="Times New Roman" w:cs="Times New Roman"/>
          <w:i/>
          <w:iCs/>
          <w:sz w:val="24"/>
          <w:szCs w:val="24"/>
          <w:lang w:eastAsia="it-IT"/>
        </w:rPr>
        <w:t xml:space="preserve">, </w:t>
      </w:r>
      <w:hyperlink r:id="rId73" w:anchor="61" w:history="1">
        <w:r w:rsidRPr="0098244B">
          <w:rPr>
            <w:rFonts w:ascii="Times New Roman" w:eastAsia="Times New Roman" w:hAnsi="Times New Roman" w:cs="Times New Roman"/>
            <w:i/>
            <w:iCs/>
            <w:color w:val="0000FF"/>
            <w:sz w:val="24"/>
            <w:szCs w:val="24"/>
            <w:u w:val="single"/>
            <w:lang w:eastAsia="it-IT"/>
          </w:rPr>
          <w:t>61</w:t>
        </w:r>
      </w:hyperlink>
      <w:r w:rsidRPr="0098244B">
        <w:rPr>
          <w:rFonts w:ascii="Times New Roman" w:eastAsia="Times New Roman" w:hAnsi="Times New Roman" w:cs="Times New Roman"/>
          <w:i/>
          <w:iCs/>
          <w:sz w:val="24"/>
          <w:szCs w:val="24"/>
          <w:lang w:eastAsia="it-IT"/>
        </w:rPr>
        <w:t xml:space="preserve">, </w:t>
      </w:r>
      <w:hyperlink r:id="rId74" w:anchor="62" w:history="1">
        <w:r w:rsidRPr="0098244B">
          <w:rPr>
            <w:rFonts w:ascii="Times New Roman" w:eastAsia="Times New Roman" w:hAnsi="Times New Roman" w:cs="Times New Roman"/>
            <w:i/>
            <w:iCs/>
            <w:color w:val="0000FF"/>
            <w:sz w:val="24"/>
            <w:szCs w:val="24"/>
            <w:u w:val="single"/>
            <w:lang w:eastAsia="it-IT"/>
          </w:rPr>
          <w:t>62</w:t>
        </w:r>
      </w:hyperlink>
      <w:r w:rsidRPr="0098244B">
        <w:rPr>
          <w:rFonts w:ascii="Times New Roman" w:eastAsia="Times New Roman" w:hAnsi="Times New Roman" w:cs="Times New Roman"/>
          <w:i/>
          <w:iCs/>
          <w:sz w:val="24"/>
          <w:szCs w:val="24"/>
          <w:lang w:eastAsia="it-IT"/>
        </w:rPr>
        <w:t xml:space="preserve">, </w:t>
      </w:r>
      <w:hyperlink r:id="rId75" w:anchor="63" w:history="1">
        <w:r w:rsidRPr="0098244B">
          <w:rPr>
            <w:rFonts w:ascii="Times New Roman" w:eastAsia="Times New Roman" w:hAnsi="Times New Roman" w:cs="Times New Roman"/>
            <w:i/>
            <w:iCs/>
            <w:color w:val="0000FF"/>
            <w:sz w:val="24"/>
            <w:szCs w:val="24"/>
            <w:u w:val="single"/>
            <w:lang w:eastAsia="it-IT"/>
          </w:rPr>
          <w:t>63</w:t>
        </w:r>
      </w:hyperlink>
      <w:r w:rsidRPr="0098244B">
        <w:rPr>
          <w:rFonts w:ascii="Times New Roman" w:eastAsia="Times New Roman" w:hAnsi="Times New Roman" w:cs="Times New Roman"/>
          <w:i/>
          <w:iCs/>
          <w:sz w:val="24"/>
          <w:szCs w:val="24"/>
          <w:lang w:eastAsia="it-IT"/>
        </w:rPr>
        <w:t xml:space="preserve">, </w:t>
      </w:r>
      <w:hyperlink r:id="rId76" w:anchor="64" w:history="1">
        <w:r w:rsidRPr="0098244B">
          <w:rPr>
            <w:rFonts w:ascii="Times New Roman" w:eastAsia="Times New Roman" w:hAnsi="Times New Roman" w:cs="Times New Roman"/>
            <w:i/>
            <w:iCs/>
            <w:color w:val="0000FF"/>
            <w:sz w:val="24"/>
            <w:szCs w:val="24"/>
            <w:u w:val="single"/>
            <w:lang w:eastAsia="it-IT"/>
          </w:rPr>
          <w:t>64</w:t>
        </w:r>
      </w:hyperlink>
      <w:r w:rsidRPr="0098244B">
        <w:rPr>
          <w:rFonts w:ascii="Times New Roman" w:eastAsia="Times New Roman" w:hAnsi="Times New Roman" w:cs="Times New Roman"/>
          <w:i/>
          <w:iCs/>
          <w:sz w:val="24"/>
          <w:szCs w:val="24"/>
          <w:lang w:eastAsia="it-IT"/>
        </w:rPr>
        <w:t xml:space="preserve">, </w:t>
      </w:r>
      <w:hyperlink r:id="rId77" w:anchor="65" w:history="1">
        <w:r w:rsidRPr="0098244B">
          <w:rPr>
            <w:rFonts w:ascii="Times New Roman" w:eastAsia="Times New Roman" w:hAnsi="Times New Roman" w:cs="Times New Roman"/>
            <w:i/>
            <w:iCs/>
            <w:color w:val="0000FF"/>
            <w:sz w:val="24"/>
            <w:szCs w:val="24"/>
            <w:u w:val="single"/>
            <w:lang w:eastAsia="it-IT"/>
          </w:rPr>
          <w:t>65</w:t>
        </w:r>
      </w:hyperlink>
      <w:r w:rsidRPr="0098244B">
        <w:rPr>
          <w:rFonts w:ascii="Times New Roman" w:eastAsia="Times New Roman" w:hAnsi="Times New Roman" w:cs="Times New Roman"/>
          <w:i/>
          <w:iCs/>
          <w:sz w:val="24"/>
          <w:szCs w:val="24"/>
          <w:lang w:eastAsia="it-IT"/>
        </w:rPr>
        <w:t xml:space="preserve">, </w:t>
      </w:r>
      <w:hyperlink r:id="rId78" w:anchor="66" w:history="1">
        <w:r w:rsidRPr="0098244B">
          <w:rPr>
            <w:rFonts w:ascii="Times New Roman" w:eastAsia="Times New Roman" w:hAnsi="Times New Roman" w:cs="Times New Roman"/>
            <w:i/>
            <w:iCs/>
            <w:color w:val="0000FF"/>
            <w:sz w:val="24"/>
            <w:szCs w:val="24"/>
            <w:u w:val="single"/>
            <w:lang w:eastAsia="it-IT"/>
          </w:rPr>
          <w:t>66</w:t>
        </w:r>
      </w:hyperlink>
      <w:r w:rsidRPr="0098244B">
        <w:rPr>
          <w:rFonts w:ascii="Times New Roman" w:eastAsia="Times New Roman" w:hAnsi="Times New Roman" w:cs="Times New Roman"/>
          <w:i/>
          <w:iCs/>
          <w:sz w:val="24"/>
          <w:szCs w:val="24"/>
          <w:lang w:eastAsia="it-IT"/>
        </w:rPr>
        <w:t xml:space="preserve">, </w:t>
      </w:r>
      <w:hyperlink r:id="rId79" w:anchor="67" w:history="1">
        <w:r w:rsidRPr="0098244B">
          <w:rPr>
            <w:rFonts w:ascii="Times New Roman" w:eastAsia="Times New Roman" w:hAnsi="Times New Roman" w:cs="Times New Roman"/>
            <w:i/>
            <w:iCs/>
            <w:color w:val="0000FF"/>
            <w:sz w:val="24"/>
            <w:szCs w:val="24"/>
            <w:u w:val="single"/>
            <w:lang w:eastAsia="it-IT"/>
          </w:rPr>
          <w:t>67</w:t>
        </w:r>
      </w:hyperlink>
      <w:r w:rsidRPr="0098244B">
        <w:rPr>
          <w:rFonts w:ascii="Times New Roman" w:eastAsia="Times New Roman" w:hAnsi="Times New Roman" w:cs="Times New Roman"/>
          <w:i/>
          <w:iCs/>
          <w:sz w:val="24"/>
          <w:szCs w:val="24"/>
          <w:lang w:eastAsia="it-IT"/>
        </w:rPr>
        <w:t xml:space="preserve">, </w:t>
      </w:r>
      <w:hyperlink r:id="rId80" w:anchor="68" w:history="1">
        <w:r w:rsidRPr="0098244B">
          <w:rPr>
            <w:rFonts w:ascii="Times New Roman" w:eastAsia="Times New Roman" w:hAnsi="Times New Roman" w:cs="Times New Roman"/>
            <w:i/>
            <w:iCs/>
            <w:color w:val="0000FF"/>
            <w:sz w:val="24"/>
            <w:szCs w:val="24"/>
            <w:u w:val="single"/>
            <w:lang w:eastAsia="it-IT"/>
          </w:rPr>
          <w:t>68</w:t>
        </w:r>
      </w:hyperlink>
      <w:r w:rsidRPr="0098244B">
        <w:rPr>
          <w:rFonts w:ascii="Times New Roman" w:eastAsia="Times New Roman" w:hAnsi="Times New Roman" w:cs="Times New Roman"/>
          <w:i/>
          <w:iCs/>
          <w:sz w:val="24"/>
          <w:szCs w:val="24"/>
          <w:lang w:eastAsia="it-IT"/>
        </w:rPr>
        <w:t xml:space="preserve">, </w:t>
      </w:r>
      <w:hyperlink r:id="rId81" w:anchor="69" w:history="1">
        <w:r w:rsidRPr="0098244B">
          <w:rPr>
            <w:rFonts w:ascii="Times New Roman" w:eastAsia="Times New Roman" w:hAnsi="Times New Roman" w:cs="Times New Roman"/>
            <w:i/>
            <w:iCs/>
            <w:color w:val="0000FF"/>
            <w:sz w:val="24"/>
            <w:szCs w:val="24"/>
            <w:u w:val="single"/>
            <w:lang w:eastAsia="it-IT"/>
          </w:rPr>
          <w:t>69</w:t>
        </w:r>
      </w:hyperlink>
      <w:r w:rsidRPr="0098244B">
        <w:rPr>
          <w:rFonts w:ascii="Times New Roman" w:eastAsia="Times New Roman" w:hAnsi="Times New Roman" w:cs="Times New Roman"/>
          <w:i/>
          <w:iCs/>
          <w:sz w:val="24"/>
          <w:szCs w:val="24"/>
          <w:lang w:eastAsia="it-IT"/>
        </w:rPr>
        <w:t xml:space="preserve">, </w:t>
      </w:r>
      <w:hyperlink r:id="rId82" w:anchor="70" w:history="1">
        <w:r w:rsidRPr="0098244B">
          <w:rPr>
            <w:rFonts w:ascii="Times New Roman" w:eastAsia="Times New Roman" w:hAnsi="Times New Roman" w:cs="Times New Roman"/>
            <w:i/>
            <w:iCs/>
            <w:color w:val="0000FF"/>
            <w:sz w:val="24"/>
            <w:szCs w:val="24"/>
            <w:u w:val="single"/>
            <w:lang w:eastAsia="it-IT"/>
          </w:rPr>
          <w:t>70</w:t>
        </w:r>
      </w:hyperlink>
      <w:r w:rsidRPr="0098244B">
        <w:rPr>
          <w:rFonts w:ascii="Times New Roman" w:eastAsia="Times New Roman" w:hAnsi="Times New Roman" w:cs="Times New Roman"/>
          <w:i/>
          <w:iCs/>
          <w:sz w:val="24"/>
          <w:szCs w:val="24"/>
          <w:lang w:eastAsia="it-IT"/>
        </w:rPr>
        <w:t xml:space="preserve">, </w:t>
      </w:r>
      <w:hyperlink r:id="rId83" w:anchor="71" w:history="1">
        <w:r w:rsidRPr="0098244B">
          <w:rPr>
            <w:rFonts w:ascii="Times New Roman" w:eastAsia="Times New Roman" w:hAnsi="Times New Roman" w:cs="Times New Roman"/>
            <w:i/>
            <w:iCs/>
            <w:color w:val="0000FF"/>
            <w:sz w:val="24"/>
            <w:szCs w:val="24"/>
            <w:u w:val="single"/>
            <w:lang w:eastAsia="it-IT"/>
          </w:rPr>
          <w:t>71</w:t>
        </w:r>
      </w:hyperlink>
      <w:r w:rsidRPr="0098244B">
        <w:rPr>
          <w:rFonts w:ascii="Times New Roman" w:eastAsia="Times New Roman" w:hAnsi="Times New Roman" w:cs="Times New Roman"/>
          <w:i/>
          <w:iCs/>
          <w:sz w:val="24"/>
          <w:szCs w:val="24"/>
          <w:lang w:eastAsia="it-IT"/>
        </w:rPr>
        <w:t xml:space="preserve">, </w:t>
      </w:r>
      <w:hyperlink r:id="rId84" w:anchor="72" w:history="1">
        <w:r w:rsidRPr="0098244B">
          <w:rPr>
            <w:rFonts w:ascii="Times New Roman" w:eastAsia="Times New Roman" w:hAnsi="Times New Roman" w:cs="Times New Roman"/>
            <w:i/>
            <w:iCs/>
            <w:color w:val="0000FF"/>
            <w:sz w:val="24"/>
            <w:szCs w:val="24"/>
            <w:u w:val="single"/>
            <w:lang w:eastAsia="it-IT"/>
          </w:rPr>
          <w:t>72</w:t>
        </w:r>
      </w:hyperlink>
      <w:r w:rsidRPr="0098244B">
        <w:rPr>
          <w:rFonts w:ascii="Times New Roman" w:eastAsia="Times New Roman" w:hAnsi="Times New Roman" w:cs="Times New Roman"/>
          <w:i/>
          <w:iCs/>
          <w:sz w:val="24"/>
          <w:szCs w:val="24"/>
          <w:lang w:eastAsia="it-IT"/>
        </w:rPr>
        <w:t xml:space="preserve">, </w:t>
      </w:r>
      <w:hyperlink r:id="rId85" w:anchor="73" w:history="1">
        <w:r w:rsidRPr="0098244B">
          <w:rPr>
            <w:rFonts w:ascii="Times New Roman" w:eastAsia="Times New Roman" w:hAnsi="Times New Roman" w:cs="Times New Roman"/>
            <w:i/>
            <w:iCs/>
            <w:color w:val="0000FF"/>
            <w:sz w:val="24"/>
            <w:szCs w:val="24"/>
            <w:u w:val="single"/>
            <w:lang w:eastAsia="it-IT"/>
          </w:rPr>
          <w:t>73</w:t>
        </w:r>
      </w:hyperlink>
      <w:r w:rsidRPr="0098244B">
        <w:rPr>
          <w:rFonts w:ascii="Times New Roman" w:eastAsia="Times New Roman" w:hAnsi="Times New Roman" w:cs="Times New Roman"/>
          <w:i/>
          <w:iCs/>
          <w:sz w:val="24"/>
          <w:szCs w:val="24"/>
          <w:lang w:eastAsia="it-IT"/>
        </w:rPr>
        <w:t xml:space="preserve">, </w:t>
      </w:r>
      <w:hyperlink r:id="rId86" w:anchor="74" w:history="1">
        <w:r w:rsidRPr="0098244B">
          <w:rPr>
            <w:rFonts w:ascii="Times New Roman" w:eastAsia="Times New Roman" w:hAnsi="Times New Roman" w:cs="Times New Roman"/>
            <w:i/>
            <w:iCs/>
            <w:color w:val="0000FF"/>
            <w:sz w:val="24"/>
            <w:szCs w:val="24"/>
            <w:u w:val="single"/>
            <w:lang w:eastAsia="it-IT"/>
          </w:rPr>
          <w:t>74</w:t>
        </w:r>
      </w:hyperlink>
      <w:r w:rsidRPr="0098244B">
        <w:rPr>
          <w:rFonts w:ascii="Times New Roman" w:eastAsia="Times New Roman" w:hAnsi="Times New Roman" w:cs="Times New Roman"/>
          <w:i/>
          <w:iCs/>
          <w:sz w:val="24"/>
          <w:szCs w:val="24"/>
          <w:lang w:eastAsia="it-IT"/>
        </w:rPr>
        <w:t xml:space="preserve">, </w:t>
      </w:r>
      <w:hyperlink r:id="rId87" w:anchor="75" w:history="1">
        <w:r w:rsidRPr="0098244B">
          <w:rPr>
            <w:rFonts w:ascii="Times New Roman" w:eastAsia="Times New Roman" w:hAnsi="Times New Roman" w:cs="Times New Roman"/>
            <w:i/>
            <w:iCs/>
            <w:color w:val="0000FF"/>
            <w:sz w:val="24"/>
            <w:szCs w:val="24"/>
            <w:u w:val="single"/>
            <w:lang w:eastAsia="it-IT"/>
          </w:rPr>
          <w:t>75</w:t>
        </w:r>
      </w:hyperlink>
      <w:r w:rsidRPr="0098244B">
        <w:rPr>
          <w:rFonts w:ascii="Times New Roman" w:eastAsia="Times New Roman" w:hAnsi="Times New Roman" w:cs="Times New Roman"/>
          <w:i/>
          <w:iCs/>
          <w:sz w:val="24"/>
          <w:szCs w:val="24"/>
          <w:lang w:eastAsia="it-IT"/>
        </w:rPr>
        <w:t xml:space="preserve">, </w:t>
      </w:r>
      <w:hyperlink r:id="rId88" w:anchor="76" w:history="1">
        <w:r w:rsidRPr="0098244B">
          <w:rPr>
            <w:rFonts w:ascii="Times New Roman" w:eastAsia="Times New Roman" w:hAnsi="Times New Roman" w:cs="Times New Roman"/>
            <w:i/>
            <w:iCs/>
            <w:color w:val="0000FF"/>
            <w:sz w:val="24"/>
            <w:szCs w:val="24"/>
            <w:u w:val="single"/>
            <w:lang w:eastAsia="it-IT"/>
          </w:rPr>
          <w:t>76</w:t>
        </w:r>
      </w:hyperlink>
      <w:r w:rsidRPr="0098244B">
        <w:rPr>
          <w:rFonts w:ascii="Times New Roman" w:eastAsia="Times New Roman" w:hAnsi="Times New Roman" w:cs="Times New Roman"/>
          <w:i/>
          <w:iCs/>
          <w:sz w:val="24"/>
          <w:szCs w:val="24"/>
          <w:lang w:eastAsia="it-IT"/>
        </w:rPr>
        <w:t xml:space="preserve">, </w:t>
      </w:r>
      <w:hyperlink r:id="rId89" w:anchor="77" w:history="1">
        <w:r w:rsidRPr="0098244B">
          <w:rPr>
            <w:rFonts w:ascii="Times New Roman" w:eastAsia="Times New Roman" w:hAnsi="Times New Roman" w:cs="Times New Roman"/>
            <w:i/>
            <w:iCs/>
            <w:color w:val="0000FF"/>
            <w:sz w:val="24"/>
            <w:szCs w:val="24"/>
            <w:u w:val="single"/>
            <w:lang w:eastAsia="it-IT"/>
          </w:rPr>
          <w:t>77</w:t>
        </w:r>
      </w:hyperlink>
      <w:r w:rsidRPr="0098244B">
        <w:rPr>
          <w:rFonts w:ascii="Times New Roman" w:eastAsia="Times New Roman" w:hAnsi="Times New Roman" w:cs="Times New Roman"/>
          <w:i/>
          <w:iCs/>
          <w:sz w:val="24"/>
          <w:szCs w:val="24"/>
          <w:lang w:eastAsia="it-IT"/>
        </w:rPr>
        <w:t xml:space="preserve">, </w:t>
      </w:r>
      <w:hyperlink r:id="rId90" w:anchor="78" w:history="1">
        <w:r w:rsidRPr="0098244B">
          <w:rPr>
            <w:rFonts w:ascii="Times New Roman" w:eastAsia="Times New Roman" w:hAnsi="Times New Roman" w:cs="Times New Roman"/>
            <w:i/>
            <w:iCs/>
            <w:color w:val="0000FF"/>
            <w:sz w:val="24"/>
            <w:szCs w:val="24"/>
            <w:u w:val="single"/>
            <w:lang w:eastAsia="it-IT"/>
          </w:rPr>
          <w:t>78</w:t>
        </w:r>
      </w:hyperlink>
      <w:r w:rsidRPr="0098244B">
        <w:rPr>
          <w:rFonts w:ascii="Times New Roman" w:eastAsia="Times New Roman" w:hAnsi="Times New Roman" w:cs="Times New Roman"/>
          <w:i/>
          <w:iCs/>
          <w:sz w:val="24"/>
          <w:szCs w:val="24"/>
          <w:lang w:eastAsia="it-IT"/>
        </w:rPr>
        <w:t xml:space="preserve">, </w:t>
      </w:r>
      <w:hyperlink r:id="rId91" w:anchor="79" w:history="1">
        <w:r w:rsidRPr="0098244B">
          <w:rPr>
            <w:rFonts w:ascii="Times New Roman" w:eastAsia="Times New Roman" w:hAnsi="Times New Roman" w:cs="Times New Roman"/>
            <w:i/>
            <w:iCs/>
            <w:color w:val="0000FF"/>
            <w:sz w:val="24"/>
            <w:szCs w:val="24"/>
            <w:u w:val="single"/>
            <w:lang w:eastAsia="it-IT"/>
          </w:rPr>
          <w:t>79</w:t>
        </w:r>
      </w:hyperlink>
      <w:r w:rsidRPr="0098244B">
        <w:rPr>
          <w:rFonts w:ascii="Times New Roman" w:eastAsia="Times New Roman" w:hAnsi="Times New Roman" w:cs="Times New Roman"/>
          <w:i/>
          <w:iCs/>
          <w:sz w:val="24"/>
          <w:szCs w:val="24"/>
          <w:lang w:eastAsia="it-IT"/>
        </w:rPr>
        <w:t xml:space="preserve">, </w:t>
      </w:r>
      <w:hyperlink r:id="rId92" w:anchor="80" w:history="1">
        <w:r w:rsidRPr="0098244B">
          <w:rPr>
            <w:rFonts w:ascii="Times New Roman" w:eastAsia="Times New Roman" w:hAnsi="Times New Roman" w:cs="Times New Roman"/>
            <w:i/>
            <w:iCs/>
            <w:color w:val="0000FF"/>
            <w:sz w:val="24"/>
            <w:szCs w:val="24"/>
            <w:u w:val="single"/>
            <w:lang w:eastAsia="it-IT"/>
          </w:rPr>
          <w:t>80</w:t>
        </w:r>
      </w:hyperlink>
      <w:r w:rsidRPr="0098244B">
        <w:rPr>
          <w:rFonts w:ascii="Times New Roman" w:eastAsia="Times New Roman" w:hAnsi="Times New Roman" w:cs="Times New Roman"/>
          <w:i/>
          <w:iCs/>
          <w:sz w:val="24"/>
          <w:szCs w:val="24"/>
          <w:lang w:eastAsia="it-IT"/>
        </w:rPr>
        <w:t xml:space="preserve">, </w:t>
      </w:r>
      <w:hyperlink r:id="rId93" w:anchor="81" w:history="1">
        <w:r w:rsidRPr="0098244B">
          <w:rPr>
            <w:rFonts w:ascii="Times New Roman" w:eastAsia="Times New Roman" w:hAnsi="Times New Roman" w:cs="Times New Roman"/>
            <w:i/>
            <w:iCs/>
            <w:color w:val="0000FF"/>
            <w:sz w:val="24"/>
            <w:szCs w:val="24"/>
            <w:u w:val="single"/>
            <w:lang w:eastAsia="it-IT"/>
          </w:rPr>
          <w:t>81</w:t>
        </w:r>
      </w:hyperlink>
      <w:r w:rsidRPr="0098244B">
        <w:rPr>
          <w:rFonts w:ascii="Times New Roman" w:eastAsia="Times New Roman" w:hAnsi="Times New Roman" w:cs="Times New Roman"/>
          <w:i/>
          <w:iCs/>
          <w:sz w:val="24"/>
          <w:szCs w:val="24"/>
          <w:lang w:eastAsia="it-IT"/>
        </w:rPr>
        <w:t xml:space="preserve">, </w:t>
      </w:r>
      <w:hyperlink r:id="rId94" w:anchor="82" w:history="1">
        <w:r w:rsidRPr="0098244B">
          <w:rPr>
            <w:rFonts w:ascii="Times New Roman" w:eastAsia="Times New Roman" w:hAnsi="Times New Roman" w:cs="Times New Roman"/>
            <w:i/>
            <w:iCs/>
            <w:color w:val="0000FF"/>
            <w:sz w:val="24"/>
            <w:szCs w:val="24"/>
            <w:u w:val="single"/>
            <w:lang w:eastAsia="it-IT"/>
          </w:rPr>
          <w:t>82</w:t>
        </w:r>
      </w:hyperlink>
      <w:r w:rsidRPr="0098244B">
        <w:rPr>
          <w:rFonts w:ascii="Times New Roman" w:eastAsia="Times New Roman" w:hAnsi="Times New Roman" w:cs="Times New Roman"/>
          <w:i/>
          <w:iCs/>
          <w:sz w:val="24"/>
          <w:szCs w:val="24"/>
          <w:lang w:eastAsia="it-IT"/>
        </w:rPr>
        <w:t xml:space="preserve">, </w:t>
      </w:r>
      <w:hyperlink r:id="rId95" w:anchor="83" w:history="1">
        <w:r w:rsidRPr="0098244B">
          <w:rPr>
            <w:rFonts w:ascii="Times New Roman" w:eastAsia="Times New Roman" w:hAnsi="Times New Roman" w:cs="Times New Roman"/>
            <w:i/>
            <w:iCs/>
            <w:color w:val="0000FF"/>
            <w:sz w:val="24"/>
            <w:szCs w:val="24"/>
            <w:u w:val="single"/>
            <w:lang w:eastAsia="it-IT"/>
          </w:rPr>
          <w:t>83</w:t>
        </w:r>
      </w:hyperlink>
      <w:r w:rsidRPr="0098244B">
        <w:rPr>
          <w:rFonts w:ascii="Times New Roman" w:eastAsia="Times New Roman" w:hAnsi="Times New Roman" w:cs="Times New Roman"/>
          <w:i/>
          <w:iCs/>
          <w:sz w:val="24"/>
          <w:szCs w:val="24"/>
          <w:lang w:eastAsia="it-IT"/>
        </w:rPr>
        <w:t xml:space="preserve">, </w:t>
      </w:r>
      <w:hyperlink r:id="rId96" w:anchor="84" w:history="1">
        <w:r w:rsidRPr="0098244B">
          <w:rPr>
            <w:rFonts w:ascii="Times New Roman" w:eastAsia="Times New Roman" w:hAnsi="Times New Roman" w:cs="Times New Roman"/>
            <w:i/>
            <w:iCs/>
            <w:color w:val="0000FF"/>
            <w:sz w:val="24"/>
            <w:szCs w:val="24"/>
            <w:u w:val="single"/>
            <w:lang w:eastAsia="it-IT"/>
          </w:rPr>
          <w:t>84</w:t>
        </w:r>
      </w:hyperlink>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Titolo I. Disposizioni generali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I. Disposizioni generali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0" w:name="1"/>
      <w:bookmarkEnd w:id="0"/>
      <w:r w:rsidRPr="0098244B">
        <w:rPr>
          <w:rFonts w:ascii="Times New Roman" w:eastAsia="Times New Roman" w:hAnsi="Times New Roman" w:cs="Times New Roman"/>
          <w:b/>
          <w:bCs/>
          <w:sz w:val="24"/>
          <w:szCs w:val="24"/>
          <w:lang w:eastAsia="it-IT"/>
        </w:rPr>
        <w:t>Art. 1.</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(Finalità)</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Nel quadro dei principi costituzionali relativi all'ordinamento regionale, ed in particolare a quelli di cui alla legge costituzionale 22 novembre 1999, n. 1 (Disposizioni concernenti l'elezione diretta del Presidente della Giunta regionale e l'autonomia statutaria delle Regioni), nonché in attuazione dell'articolo 4 della legge 15 marzo 1997, n. 59 (Delega al Governo per il conferimento di funzioni e compiti alle Regioni ed Enti locali, per la riforma della pubblica Amministrazione e per la semplificazione amministrativa) la presente legge individua, ai sensi della legge 8 giugno 1990, n. 142 (Ordinamento delle autonomie locali), come da ultimo modificata dalla legge 3 agosto 1999, n. 265, le funzioni di competenza della Regione, degli Enti locali e delle Autonomie funzionali, attinenti alle materie di cui al decreto legislativo 31 marzo 1998, n. 112 (Conferimento di funzioni e compiti amministrativi dello Stato alle Regioni ed agli Enti locali, in attuazione del capo I della legge 15 marzo 1997, n. 59) e, in particolare, ai seguenti ambiti: </w:t>
      </w:r>
      <w:r w:rsidRPr="0098244B">
        <w:rPr>
          <w:rFonts w:ascii="Times New Roman" w:eastAsia="Times New Roman" w:hAnsi="Times New Roman" w:cs="Times New Roman"/>
          <w:sz w:val="24"/>
          <w:szCs w:val="24"/>
          <w:lang w:eastAsia="it-IT"/>
        </w:rPr>
        <w:br/>
        <w:t xml:space="preserve">a) sviluppo economico ed attività produttive; </w:t>
      </w:r>
      <w:r w:rsidRPr="0098244B">
        <w:rPr>
          <w:rFonts w:ascii="Times New Roman" w:eastAsia="Times New Roman" w:hAnsi="Times New Roman" w:cs="Times New Roman"/>
          <w:sz w:val="24"/>
          <w:szCs w:val="24"/>
          <w:lang w:eastAsia="it-IT"/>
        </w:rPr>
        <w:br/>
        <w:t xml:space="preserve">b) ambiente, protezione civile ed infrastrutture; </w:t>
      </w:r>
      <w:r w:rsidRPr="0098244B">
        <w:rPr>
          <w:rFonts w:ascii="Times New Roman" w:eastAsia="Times New Roman" w:hAnsi="Times New Roman" w:cs="Times New Roman"/>
          <w:sz w:val="24"/>
          <w:szCs w:val="24"/>
          <w:lang w:eastAsia="it-IT"/>
        </w:rPr>
        <w:br/>
        <w:t xml:space="preserve">c) formazione professionale; </w:t>
      </w:r>
      <w:r w:rsidRPr="0098244B">
        <w:rPr>
          <w:rFonts w:ascii="Times New Roman" w:eastAsia="Times New Roman" w:hAnsi="Times New Roman" w:cs="Times New Roman"/>
          <w:sz w:val="24"/>
          <w:szCs w:val="24"/>
          <w:lang w:eastAsia="it-IT"/>
        </w:rPr>
        <w:br/>
        <w:t xml:space="preserve">d) polizia amministrativa. </w:t>
      </w:r>
      <w:r w:rsidRPr="0098244B">
        <w:rPr>
          <w:rFonts w:ascii="Times New Roman" w:eastAsia="Times New Roman" w:hAnsi="Times New Roman" w:cs="Times New Roman"/>
          <w:sz w:val="24"/>
          <w:szCs w:val="24"/>
          <w:lang w:eastAsia="it-IT"/>
        </w:rPr>
        <w:br/>
        <w:t xml:space="preserve">2. Le ulteriori materie disciplinate dal d.lgs. 112/1998 sono oggetto di successivo provvedimento legislativo da adottarsi entro il 29 febbraio 2000, nel rispetto dei principi generali di cui al presente titolo.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1" w:name="2"/>
      <w:bookmarkEnd w:id="1"/>
      <w:r w:rsidRPr="0098244B">
        <w:rPr>
          <w:rFonts w:ascii="Times New Roman" w:eastAsia="Times New Roman" w:hAnsi="Times New Roman" w:cs="Times New Roman"/>
          <w:b/>
          <w:bCs/>
          <w:sz w:val="24"/>
          <w:szCs w:val="24"/>
          <w:lang w:eastAsia="it-IT"/>
        </w:rPr>
        <w:t>Art. 2.</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(Principi e modalità)</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lastRenderedPageBreak/>
        <w:t xml:space="preserve">1. Il conferimento delle funzioni agli Enti locali ed alle Autonomie funzionali avviene nel rispetto dei principi e secondo le modalità individuate nella legge regionale 20 novembre 1998, n. 34 (Riordino delle funzioni e dei compiti amministrativi della Regione e degli Enti locali). L'effettivo esercizio da parte degli Enti locali delle funzioni conferite con la presente legge, è stabilito con provvedimento della Giunta regionale, previo parere della Conferenza Permanente Regione-Autonomie locali, ai sensi dell'articolo 16 della l.r. 34/1998, a seguito dell'individuazione delle risorse necessarie per lo svolgimento delle funzioni medesime. </w:t>
      </w:r>
      <w:r w:rsidRPr="0098244B">
        <w:rPr>
          <w:rFonts w:ascii="Times New Roman" w:eastAsia="Times New Roman" w:hAnsi="Times New Roman" w:cs="Times New Roman"/>
          <w:sz w:val="24"/>
          <w:szCs w:val="24"/>
          <w:lang w:eastAsia="it-IT"/>
        </w:rPr>
        <w:br/>
        <w:t xml:space="preserve">2. La Regione garantisce l'assistenza tecnico-amministrativa a favore dei Comuni destinatari di funzioni e compiti, anche attraverso le Province ai sensi della l. 142/1990. </w:t>
      </w:r>
      <w:r w:rsidRPr="0098244B">
        <w:rPr>
          <w:rFonts w:ascii="Times New Roman" w:eastAsia="Times New Roman" w:hAnsi="Times New Roman" w:cs="Times New Roman"/>
          <w:sz w:val="24"/>
          <w:szCs w:val="24"/>
          <w:lang w:eastAsia="it-IT"/>
        </w:rPr>
        <w:br/>
        <w:t xml:space="preserve">3. Per lo svolgimento delle funzioni e delle attività mantenute in capo alla Regione, ovvero conferite con la presente legge agli Enti locali ed alle Autonomie funzionali la Regione, la Provincia, il Comune e la Comunità montana riconoscono e valorizzano il ruolo dell'autonoma iniziativa dei cittadini e delle loro formazioni sociali.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2" w:name="3"/>
      <w:bookmarkEnd w:id="2"/>
      <w:r w:rsidRPr="0098244B">
        <w:rPr>
          <w:rFonts w:ascii="Times New Roman" w:eastAsia="Times New Roman" w:hAnsi="Times New Roman" w:cs="Times New Roman"/>
          <w:b/>
          <w:bCs/>
          <w:sz w:val="24"/>
          <w:szCs w:val="24"/>
          <w:lang w:eastAsia="it-IT"/>
        </w:rPr>
        <w:t>Art. 3.</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(Ruolo della Regione)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Nelle materie di cui alla presente legge, nell'ambito delle generali potestà normative di programmazione, di indirizzo e di controllo di competenza della Regione, ai sensi dell'articolo 3 della l.r. 34/1998, spettano alla Regione le funzioni concernenti: </w:t>
      </w:r>
      <w:r w:rsidRPr="0098244B">
        <w:rPr>
          <w:rFonts w:ascii="Times New Roman" w:eastAsia="Times New Roman" w:hAnsi="Times New Roman" w:cs="Times New Roman"/>
          <w:sz w:val="24"/>
          <w:szCs w:val="24"/>
          <w:lang w:eastAsia="it-IT"/>
        </w:rPr>
        <w:br/>
        <w:t xml:space="preserve">a) il concorso all'elaborazione delle politiche comunitarie e nazionali di settore e alla loro attuazione, anche attraverso la cooperazione con gli Enti locali; </w:t>
      </w:r>
      <w:r w:rsidRPr="0098244B">
        <w:rPr>
          <w:rFonts w:ascii="Times New Roman" w:eastAsia="Times New Roman" w:hAnsi="Times New Roman" w:cs="Times New Roman"/>
          <w:sz w:val="24"/>
          <w:szCs w:val="24"/>
          <w:lang w:eastAsia="it-IT"/>
        </w:rPr>
        <w:br/>
        <w:t xml:space="preserve">b) la concertazione, con lo Stato, delle strategie, degli indirizzi generali, degli obiettivi di qualità, sicurezza, previsione e prevenzione ai fini della loro attuazione a livello regionale; </w:t>
      </w:r>
      <w:r w:rsidRPr="0098244B">
        <w:rPr>
          <w:rFonts w:ascii="Times New Roman" w:eastAsia="Times New Roman" w:hAnsi="Times New Roman" w:cs="Times New Roman"/>
          <w:sz w:val="24"/>
          <w:szCs w:val="24"/>
          <w:lang w:eastAsia="it-IT"/>
        </w:rPr>
        <w:br/>
        <w:t xml:space="preserve">c) la collaborazione, concertazione e concorso con le autorità nazionali e sovraregionali; </w:t>
      </w:r>
      <w:r w:rsidRPr="0098244B">
        <w:rPr>
          <w:rFonts w:ascii="Times New Roman" w:eastAsia="Times New Roman" w:hAnsi="Times New Roman" w:cs="Times New Roman"/>
          <w:sz w:val="24"/>
          <w:szCs w:val="24"/>
          <w:lang w:eastAsia="it-IT"/>
        </w:rPr>
        <w:br/>
        <w:t xml:space="preserve">d) la programmazione e la disciplina di rilievo regionale, non riservate allo Stato dal d.lgs. 112/1998, ivi compresa l'adozione dei piani di settore, dei programmi finanziari, l'emanazione di regolamenti, normative tecniche e linee guida; </w:t>
      </w:r>
      <w:r w:rsidRPr="0098244B">
        <w:rPr>
          <w:rFonts w:ascii="Times New Roman" w:eastAsia="Times New Roman" w:hAnsi="Times New Roman" w:cs="Times New Roman"/>
          <w:sz w:val="24"/>
          <w:szCs w:val="24"/>
          <w:lang w:eastAsia="it-IT"/>
        </w:rPr>
        <w:br/>
        <w:t xml:space="preserve">e) l'indirizzo, coordinamento, verifica e monitoraggio dei compiti e delle funzioni conferite agli Enti locali ivi compresa l'emanazione di direttive, criteri, nonché modalità e procedure per aspetti di carattere generale ai fini del loro esercizio omogeneo sul territorio; </w:t>
      </w:r>
      <w:r w:rsidRPr="0098244B">
        <w:rPr>
          <w:rFonts w:ascii="Times New Roman" w:eastAsia="Times New Roman" w:hAnsi="Times New Roman" w:cs="Times New Roman"/>
          <w:sz w:val="24"/>
          <w:szCs w:val="24"/>
          <w:lang w:eastAsia="it-IT"/>
        </w:rPr>
        <w:br/>
        <w:t xml:space="preserve">f) gli atti di intesa e di concertazione che regolamentano, per quanto di competenza, i rapporti della Regione con l'Unione europea (UE), lo Stato e le altre Regioni; </w:t>
      </w:r>
      <w:r w:rsidRPr="0098244B">
        <w:rPr>
          <w:rFonts w:ascii="Times New Roman" w:eastAsia="Times New Roman" w:hAnsi="Times New Roman" w:cs="Times New Roman"/>
          <w:sz w:val="24"/>
          <w:szCs w:val="24"/>
          <w:lang w:eastAsia="it-IT"/>
        </w:rPr>
        <w:br/>
        <w:t xml:space="preserve">g) l'attuazione di specifici programmi e progetti di rilevanza strategica di iniziativa regionale, definiti ai sensi delle procedure di programmazione; </w:t>
      </w:r>
      <w:r w:rsidRPr="0098244B">
        <w:rPr>
          <w:rFonts w:ascii="Times New Roman" w:eastAsia="Times New Roman" w:hAnsi="Times New Roman" w:cs="Times New Roman"/>
          <w:sz w:val="24"/>
          <w:szCs w:val="24"/>
          <w:lang w:eastAsia="it-IT"/>
        </w:rPr>
        <w:br/>
        <w:t xml:space="preserve">h) la cura di specifici interessi di carattere unitario a livello regionale previsti dalla presente legge e dalle normative attuative delle medesime. </w:t>
      </w:r>
      <w:r w:rsidRPr="0098244B">
        <w:rPr>
          <w:rFonts w:ascii="Times New Roman" w:eastAsia="Times New Roman" w:hAnsi="Times New Roman" w:cs="Times New Roman"/>
          <w:sz w:val="24"/>
          <w:szCs w:val="24"/>
          <w:lang w:eastAsia="it-IT"/>
        </w:rPr>
        <w:br/>
        <w:t xml:space="preserve">2. La Regione garantisce l'esercizio delle proprie funzioni attraverso le procedure concertative previste dalla l.r. 34/1998. </w:t>
      </w:r>
      <w:r w:rsidRPr="0098244B">
        <w:rPr>
          <w:rFonts w:ascii="Times New Roman" w:eastAsia="Times New Roman" w:hAnsi="Times New Roman" w:cs="Times New Roman"/>
          <w:sz w:val="24"/>
          <w:szCs w:val="24"/>
          <w:lang w:eastAsia="it-IT"/>
        </w:rPr>
        <w:br/>
        <w:t xml:space="preserve">3. La Regione attua le politiche di rilevanza strategica che richiedono l'intervento congiunto dello Stato, degli Enti locali, delle Autonomie funzionali, nonché di soggetti privati mediante gli strumenti di programmazione negoziata di cui alla legislazione vigente ed, in particolare, di quelli di cui all'articolo 2, comma 203 e seguenti, della legge 23 dicembre 1996, n. 662 (Misure di razionalizzazione della finanza pubblica).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3" w:name="4"/>
      <w:bookmarkEnd w:id="3"/>
      <w:r w:rsidRPr="0098244B">
        <w:rPr>
          <w:rFonts w:ascii="Times New Roman" w:eastAsia="Times New Roman" w:hAnsi="Times New Roman" w:cs="Times New Roman"/>
          <w:b/>
          <w:bCs/>
          <w:sz w:val="24"/>
          <w:szCs w:val="24"/>
          <w:lang w:eastAsia="it-IT"/>
        </w:rPr>
        <w:t>Art. 4.</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(Sussidiarietà)</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Nelle materie di cui alla presente legge, tutte le funzioni non ricondotte espressamente alla competenza della Regione sono conferite tassativamente agli Enti locali ai sensi della l. 142/1990 e dell'articolo 4 della l.r. 34/1998. </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sz w:val="24"/>
          <w:szCs w:val="24"/>
          <w:lang w:eastAsia="it-IT"/>
        </w:rPr>
        <w:lastRenderedPageBreak/>
        <w:t xml:space="preserve">2. Sono fatte salve le disposizioni contenute in leggi vigenti recanti conferimenti di funzioni agli Enti locali non espressamente menzionati nella presente legge e coerenti con la stessa.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4" w:name="5"/>
      <w:bookmarkEnd w:id="4"/>
      <w:r w:rsidRPr="0098244B">
        <w:rPr>
          <w:rFonts w:ascii="Times New Roman" w:eastAsia="Times New Roman" w:hAnsi="Times New Roman" w:cs="Times New Roman"/>
          <w:b/>
          <w:bCs/>
          <w:sz w:val="24"/>
          <w:szCs w:val="24"/>
          <w:lang w:eastAsia="it-IT"/>
        </w:rPr>
        <w:t>Art. 5.</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(Livelli ottimali)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I livelli ottimali di esercizio associato delle funzioni da parte dei Comuni con minore dimensione demografica sono individuati in base ai seguenti criteri: </w:t>
      </w:r>
      <w:r w:rsidRPr="0098244B">
        <w:rPr>
          <w:rFonts w:ascii="Times New Roman" w:eastAsia="Times New Roman" w:hAnsi="Times New Roman" w:cs="Times New Roman"/>
          <w:sz w:val="24"/>
          <w:szCs w:val="24"/>
          <w:lang w:eastAsia="it-IT"/>
        </w:rPr>
        <w:br/>
        <w:t xml:space="preserve">a) appartenenza dei soggetti interessati alla stessa Provincia, allo stesso Circondario, laddove istituito ai sensi dell'articolo 16 della l. 142/1990, alla stessa Comunità montana; </w:t>
      </w:r>
      <w:r w:rsidRPr="0098244B">
        <w:rPr>
          <w:rFonts w:ascii="Times New Roman" w:eastAsia="Times New Roman" w:hAnsi="Times New Roman" w:cs="Times New Roman"/>
          <w:sz w:val="24"/>
          <w:szCs w:val="24"/>
          <w:lang w:eastAsia="it-IT"/>
        </w:rPr>
        <w:br/>
        <w:t xml:space="preserve">b) contiguità territoriale dei soggetti interessati; </w:t>
      </w:r>
      <w:r w:rsidRPr="0098244B">
        <w:rPr>
          <w:rFonts w:ascii="Times New Roman" w:eastAsia="Times New Roman" w:hAnsi="Times New Roman" w:cs="Times New Roman"/>
          <w:sz w:val="24"/>
          <w:szCs w:val="24"/>
          <w:lang w:eastAsia="it-IT"/>
        </w:rPr>
        <w:br/>
        <w:t xml:space="preserve">c) soglia minima demografica di 5 mila abitanti. </w:t>
      </w:r>
      <w:r w:rsidRPr="0098244B">
        <w:rPr>
          <w:rFonts w:ascii="Times New Roman" w:eastAsia="Times New Roman" w:hAnsi="Times New Roman" w:cs="Times New Roman"/>
          <w:sz w:val="24"/>
          <w:szCs w:val="24"/>
          <w:lang w:eastAsia="it-IT"/>
        </w:rPr>
        <w:br/>
        <w:t xml:space="preserve">2. Nelle zone montane la Comunità montana costituisce livello ottimale per tutti i Comuni che la costituiscano anche in deroga alla soglia minima demografica ed ivi compresi i Comuni parzialmente montani. </w:t>
      </w:r>
      <w:r w:rsidRPr="0098244B">
        <w:rPr>
          <w:rFonts w:ascii="Times New Roman" w:eastAsia="Times New Roman" w:hAnsi="Times New Roman" w:cs="Times New Roman"/>
          <w:sz w:val="24"/>
          <w:szCs w:val="24"/>
          <w:lang w:eastAsia="it-IT"/>
        </w:rPr>
        <w:br/>
        <w:t xml:space="preserve">3. La soglia demografica è determinata sulla base dei dati risultanti dall'ultimo censimento della popolazione.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5" w:name="6"/>
      <w:bookmarkEnd w:id="5"/>
      <w:r w:rsidRPr="0098244B">
        <w:rPr>
          <w:rFonts w:ascii="Times New Roman" w:eastAsia="Times New Roman" w:hAnsi="Times New Roman" w:cs="Times New Roman"/>
          <w:b/>
          <w:bCs/>
          <w:sz w:val="24"/>
          <w:szCs w:val="24"/>
          <w:lang w:eastAsia="it-IT"/>
        </w:rPr>
        <w:t>Art. 6.</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(Deroghe)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La Giunta regionale concede deroghe ai criteri di cui all'articolo 5, comma 1, su proposta delle Province competenti espressa di concerto con gli Enti locali interessati. Tale proposta è formulata sulla base di specifiche ed oggettive situazioni territoriali e funzionali che, con riferimento a particolari condizioni di omogeneità socio-economica e culturale, non consentono il rispetto dei livelli ottimali stessi ma sono comunque idonee a garantire modalità di esercizio delle funzioni, conformi ai principi di cui all'articolo 4, comma 2 della l.r. 34/1998. </w:t>
      </w:r>
      <w:r w:rsidRPr="0098244B">
        <w:rPr>
          <w:rFonts w:ascii="Times New Roman" w:eastAsia="Times New Roman" w:hAnsi="Times New Roman" w:cs="Times New Roman"/>
          <w:sz w:val="24"/>
          <w:szCs w:val="24"/>
          <w:lang w:eastAsia="it-IT"/>
        </w:rPr>
        <w:br/>
        <w:t xml:space="preserve">2. Ai fini di cui al comma 1 sono in particolare oggetto di valutazione: </w:t>
      </w:r>
      <w:r w:rsidRPr="0098244B">
        <w:rPr>
          <w:rFonts w:ascii="Times New Roman" w:eastAsia="Times New Roman" w:hAnsi="Times New Roman" w:cs="Times New Roman"/>
          <w:sz w:val="24"/>
          <w:szCs w:val="24"/>
          <w:lang w:eastAsia="it-IT"/>
        </w:rPr>
        <w:br/>
        <w:t xml:space="preserve">a) l'adeguatezza della dotazione di risorse professionali e finanziarie disponibili nei Comuni in oggetto; </w:t>
      </w:r>
      <w:r w:rsidRPr="0098244B">
        <w:rPr>
          <w:rFonts w:ascii="Times New Roman" w:eastAsia="Times New Roman" w:hAnsi="Times New Roman" w:cs="Times New Roman"/>
          <w:sz w:val="24"/>
          <w:szCs w:val="24"/>
          <w:lang w:eastAsia="it-IT"/>
        </w:rPr>
        <w:br/>
        <w:t xml:space="preserve">b) la rilevanza delle forme di cooperazione già in atto tra i Comuni. </w:t>
      </w:r>
      <w:r w:rsidRPr="0098244B">
        <w:rPr>
          <w:rFonts w:ascii="Times New Roman" w:eastAsia="Times New Roman" w:hAnsi="Times New Roman" w:cs="Times New Roman"/>
          <w:sz w:val="24"/>
          <w:szCs w:val="24"/>
          <w:lang w:eastAsia="it-IT"/>
        </w:rPr>
        <w:br/>
        <w:t xml:space="preserve">3. La Conferenza Permanente Regione-Autonomie locali si esprime ai sensi della l.r. 34/1998 in ordine alle modalità applicative del presente articolo.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6" w:name="7"/>
      <w:bookmarkEnd w:id="6"/>
      <w:r w:rsidRPr="0098244B">
        <w:rPr>
          <w:rFonts w:ascii="Times New Roman" w:eastAsia="Times New Roman" w:hAnsi="Times New Roman" w:cs="Times New Roman"/>
          <w:b/>
          <w:bCs/>
          <w:sz w:val="24"/>
          <w:szCs w:val="24"/>
          <w:lang w:eastAsia="it-IT"/>
        </w:rPr>
        <w:t>Art. 7.</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(Individuazione ambiti ottimali)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I Comuni individuano soggetti, forme e procedure finalizzate al raggiungimento dei livelli ottimali, nel termine di cui all'articolo 5, comma 2 della l.r. 34/1998 e comunque non oltre sei mesi dall'entrata in vigore della legislazione di settore. </w:t>
      </w:r>
      <w:r w:rsidRPr="0098244B">
        <w:rPr>
          <w:rFonts w:ascii="Times New Roman" w:eastAsia="Times New Roman" w:hAnsi="Times New Roman" w:cs="Times New Roman"/>
          <w:sz w:val="24"/>
          <w:szCs w:val="24"/>
          <w:lang w:eastAsia="it-IT"/>
        </w:rPr>
        <w:br/>
        <w:t xml:space="preserve">2. Le Province coordinano l'attività di individuazione di cui al comma 1, fornendo ai Comuni interessati l'assistenza tecnico-amministrativa di cui all'articolo 14, comma 1, lettera l) della l. 142/1990 nonchè il supporto per la verifica della rispondenza delle forme associative già esistenti rispetto a quanto stabilito dalla presente legge. </w:t>
      </w:r>
      <w:r w:rsidRPr="0098244B">
        <w:rPr>
          <w:rFonts w:ascii="Times New Roman" w:eastAsia="Times New Roman" w:hAnsi="Times New Roman" w:cs="Times New Roman"/>
          <w:sz w:val="24"/>
          <w:szCs w:val="24"/>
          <w:lang w:eastAsia="it-IT"/>
        </w:rPr>
        <w:br/>
        <w:t xml:space="preserve">3. La Giunta regionale indirizza l'attività prevista ai commi 1 e 2 ai fini dell'esercizio del potere sostitutivo di cui all'articolo 3, comma 2, del d.lgs. 112/1998. </w:t>
      </w:r>
      <w:r w:rsidRPr="0098244B">
        <w:rPr>
          <w:rFonts w:ascii="Times New Roman" w:eastAsia="Times New Roman" w:hAnsi="Times New Roman" w:cs="Times New Roman"/>
          <w:sz w:val="24"/>
          <w:szCs w:val="24"/>
          <w:lang w:eastAsia="it-IT"/>
        </w:rPr>
        <w:br/>
        <w:t xml:space="preserve">4. La Regione per le finalità di cui all'articolo 11 della l. 142/1990, come da ultimo modificato dall'articolo 6 della legge 3 agosto 1999, n. 265 (Disposizioni in materia di autonomia e ordinamento degli Enti locali, nonché modifiche alla legge 8 giugno 1990, n. 142) predispone, concordandolo nelle apposite sedi concertative, un programma di individuazione degli ambiti per la gestione associata di funzioni a livello sovracomunale.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7" w:name="8"/>
      <w:bookmarkEnd w:id="7"/>
      <w:r w:rsidRPr="0098244B">
        <w:rPr>
          <w:rFonts w:ascii="Times New Roman" w:eastAsia="Times New Roman" w:hAnsi="Times New Roman" w:cs="Times New Roman"/>
          <w:b/>
          <w:bCs/>
          <w:sz w:val="24"/>
          <w:szCs w:val="24"/>
          <w:lang w:eastAsia="it-IT"/>
        </w:rPr>
        <w:lastRenderedPageBreak/>
        <w:t>Art. 8.</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(Incentivi per l'esercizio associato)</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Le forme associative e di cooperazione tra Enti locali di cui alle leggi sulle autonomie locali, costituite o da costituirsi in modo conforme alle disposizioni della presente legge per la gestione di funzioni e servizi comunali, sono destinatarie di incentivi regionali. </w:t>
      </w:r>
      <w:r w:rsidRPr="0098244B">
        <w:rPr>
          <w:rFonts w:ascii="Times New Roman" w:eastAsia="Times New Roman" w:hAnsi="Times New Roman" w:cs="Times New Roman"/>
          <w:sz w:val="24"/>
          <w:szCs w:val="24"/>
          <w:lang w:eastAsia="it-IT"/>
        </w:rPr>
        <w:br/>
        <w:t xml:space="preserve">2. E' istituito, ai sensi dell'articolo 3, comma 2, del d. lgs. 112/1998 e della l. 142/1990, un fondo di incentivazione alla gestione associata di funzioni. </w:t>
      </w:r>
      <w:r w:rsidRPr="0098244B">
        <w:rPr>
          <w:rFonts w:ascii="Times New Roman" w:eastAsia="Times New Roman" w:hAnsi="Times New Roman" w:cs="Times New Roman"/>
          <w:sz w:val="24"/>
          <w:szCs w:val="24"/>
          <w:lang w:eastAsia="it-IT"/>
        </w:rPr>
        <w:br/>
        <w:t xml:space="preserve">3. Fino all'approvazione della disciplina regionale attuativa dell'articolo 26 bis della l. 142/1990 e dell'articolo 6, comma 7, della l. 265/1999, le modalità e i criteri per la distribuzione del fondo sono stabiliti con deliberazione della Giunta regionale sentita la Conferenza Permanente Regione - Autonomie locali e la Commissione consiliare competente, tenuto conto dei principi stabiliti dalla legislazione vigente.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8" w:name="9"/>
      <w:bookmarkEnd w:id="8"/>
      <w:r w:rsidRPr="0098244B">
        <w:rPr>
          <w:rFonts w:ascii="Times New Roman" w:eastAsia="Times New Roman" w:hAnsi="Times New Roman" w:cs="Times New Roman"/>
          <w:b/>
          <w:bCs/>
          <w:sz w:val="24"/>
          <w:szCs w:val="24"/>
          <w:lang w:eastAsia="it-IT"/>
        </w:rPr>
        <w:t>Art. 9.</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(Raccordo e cooperazione con gli Enti locali)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Attraverso le procedure concertative previste dalla l.r. 34/1998, la Regione favorisce l'unitario sviluppo del sistema delle Autonomie locali, nonché la cooperazione tra gli Enti locali e tra questi e la Regione. </w:t>
      </w:r>
      <w:r w:rsidRPr="0098244B">
        <w:rPr>
          <w:rFonts w:ascii="Times New Roman" w:eastAsia="Times New Roman" w:hAnsi="Times New Roman" w:cs="Times New Roman"/>
          <w:sz w:val="24"/>
          <w:szCs w:val="24"/>
          <w:lang w:eastAsia="it-IT"/>
        </w:rPr>
        <w:br/>
        <w:t xml:space="preserve">2. La Regione definisce e promuove il raccordo di sistemi informativi previsti dall'articolo 9 della l.r. 34/1998.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9" w:name="10"/>
      <w:bookmarkEnd w:id="9"/>
      <w:r w:rsidRPr="0098244B">
        <w:rPr>
          <w:rFonts w:ascii="Times New Roman" w:eastAsia="Times New Roman" w:hAnsi="Times New Roman" w:cs="Times New Roman"/>
          <w:b/>
          <w:bCs/>
          <w:sz w:val="24"/>
          <w:szCs w:val="24"/>
          <w:lang w:eastAsia="it-IT"/>
        </w:rPr>
        <w:t>Art. 10.</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(Obbligo di informazione. Sistema informativo regionale)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La Regione e gli Enti locali operano secondo i principi di concertazione, cooperazione e coordinamento e sono tenuti a fornirsi reciprocamente, a richiesta o periodicamente, informazioni, dati statistici e ogni altro elemento utile allo svolgimento delle funzioni di rispettiva competenza. </w:t>
      </w:r>
      <w:r w:rsidRPr="0098244B">
        <w:rPr>
          <w:rFonts w:ascii="Times New Roman" w:eastAsia="Times New Roman" w:hAnsi="Times New Roman" w:cs="Times New Roman"/>
          <w:sz w:val="24"/>
          <w:szCs w:val="24"/>
          <w:lang w:eastAsia="it-IT"/>
        </w:rPr>
        <w:br/>
        <w:t xml:space="preserve">2. Ai sensi dell'articolo 9 della l.r. 34/1998 è attribuito alla Regione il coordinamento per la realizzazione del sistema informativo regionale e della pubblica amministrazione locale. </w:t>
      </w:r>
      <w:r w:rsidRPr="0098244B">
        <w:rPr>
          <w:rFonts w:ascii="Times New Roman" w:eastAsia="Times New Roman" w:hAnsi="Times New Roman" w:cs="Times New Roman"/>
          <w:sz w:val="24"/>
          <w:szCs w:val="24"/>
          <w:lang w:eastAsia="it-IT"/>
        </w:rPr>
        <w:br/>
        <w:t xml:space="preserve">3. La Regione rende la Rete unitaria della pubblica amministrazione locale (RUPAR) funzionale all'interconnessione degli Enti locali e tra questi e la Rete unitaria della pubblica amministrazione centrale (RUPA). </w:t>
      </w:r>
      <w:r w:rsidRPr="0098244B">
        <w:rPr>
          <w:rFonts w:ascii="Times New Roman" w:eastAsia="Times New Roman" w:hAnsi="Times New Roman" w:cs="Times New Roman"/>
          <w:sz w:val="24"/>
          <w:szCs w:val="24"/>
          <w:lang w:eastAsia="it-IT"/>
        </w:rPr>
        <w:br/>
        <w:t xml:space="preserve">4. La Regione consente a tutti gli Enti locali ed agli altri Enti pubblici interessati, in regime di reciprocità, l'utilizzo delle proprie banche dati e la divulgazione delle informazioni disponibili, nel rispetto delle vigenti normative in materia di sicurezza dei dati e di tutela della loro riservatezza.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10" w:name="11"/>
      <w:bookmarkEnd w:id="10"/>
      <w:r w:rsidRPr="0098244B">
        <w:rPr>
          <w:rFonts w:ascii="Times New Roman" w:eastAsia="Times New Roman" w:hAnsi="Times New Roman" w:cs="Times New Roman"/>
          <w:b/>
          <w:bCs/>
          <w:sz w:val="24"/>
          <w:szCs w:val="24"/>
          <w:lang w:eastAsia="it-IT"/>
        </w:rPr>
        <w:t>Art. 11.</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(Osservatorio sulla riforma amministrativa)</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E' istituito presso la Presidenza della Giunta regionale, nell'ambito della segreteria interistituzionale, di cui all'articolo 6, comma 3 della l.r. 34/1998, l'Osservatorio sulla riforma amministrativa. </w:t>
      </w:r>
      <w:r w:rsidRPr="0098244B">
        <w:rPr>
          <w:rFonts w:ascii="Times New Roman" w:eastAsia="Times New Roman" w:hAnsi="Times New Roman" w:cs="Times New Roman"/>
          <w:sz w:val="24"/>
          <w:szCs w:val="24"/>
          <w:lang w:eastAsia="it-IT"/>
        </w:rPr>
        <w:br/>
        <w:t xml:space="preserve">2. Il Consiglio regionale è periodicamente informato sullo stato di attuazione della riforma attraverso un rapporto annuale, approvato dalla Giunta regionale sentita la Conferenza Permanente Regione-Autonomie locali.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Titolo II. Sviluppo economico e attività produttive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I. Ambito di applicazione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11" w:name="12"/>
      <w:bookmarkEnd w:id="11"/>
      <w:r w:rsidRPr="0098244B">
        <w:rPr>
          <w:rFonts w:ascii="Times New Roman" w:eastAsia="Times New Roman" w:hAnsi="Times New Roman" w:cs="Times New Roman"/>
          <w:b/>
          <w:bCs/>
          <w:sz w:val="24"/>
          <w:szCs w:val="24"/>
          <w:lang w:eastAsia="it-IT"/>
        </w:rPr>
        <w:lastRenderedPageBreak/>
        <w:t>Art. 12.</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(Oggetto)</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Il presente titolo individua le funzioni di competenza della Regione e quelle da conferire agli enti locali in materia di artigianato, ordinamento delle camere di commercio, fiere e mercati, industria, cooperazione, miniere, risorse geotermiche, cave e torbiere.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II. Artigianato, ordinamento delle camere di commercio, fiere e mercati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12" w:name="13"/>
      <w:bookmarkEnd w:id="12"/>
      <w:r w:rsidRPr="0098244B">
        <w:rPr>
          <w:rFonts w:ascii="Times New Roman" w:eastAsia="Times New Roman" w:hAnsi="Times New Roman" w:cs="Times New Roman"/>
          <w:b/>
          <w:bCs/>
          <w:sz w:val="24"/>
          <w:szCs w:val="24"/>
          <w:lang w:eastAsia="it-IT"/>
        </w:rPr>
        <w:t>Art. 13.</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della Regione)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Sono di competenza della Regione, le seguenti funzioni amministrative: </w:t>
      </w:r>
      <w:r w:rsidRPr="0098244B">
        <w:rPr>
          <w:rFonts w:ascii="Times New Roman" w:eastAsia="Times New Roman" w:hAnsi="Times New Roman" w:cs="Times New Roman"/>
          <w:sz w:val="24"/>
          <w:szCs w:val="24"/>
          <w:lang w:eastAsia="it-IT"/>
        </w:rPr>
        <w:br/>
        <w:t xml:space="preserve">a) definizione dei criteri per la concessione di incentivi, contributi o benefici, definizione delle modalità e dei requisiti per l'accesso ai benefici, individuazione delle procedure di concessione ed erogazione, revoca dei benefici e correlativa applicazione delle sanzioni; </w:t>
      </w:r>
      <w:r w:rsidRPr="0098244B">
        <w:rPr>
          <w:rFonts w:ascii="Times New Roman" w:eastAsia="Times New Roman" w:hAnsi="Times New Roman" w:cs="Times New Roman"/>
          <w:sz w:val="24"/>
          <w:szCs w:val="24"/>
          <w:lang w:eastAsia="it-IT"/>
        </w:rPr>
        <w:br/>
        <w:t xml:space="preserve">b) attività connesse all'Osservatorio regionale dell'artigianato, così come individuate dagli articoli 36 e seguenti della legge regionale 9 maggio 1997, n. 21 (Norme per lo sviluppo e la qualificazione dell'artigianato); </w:t>
      </w:r>
      <w:r w:rsidRPr="0098244B">
        <w:rPr>
          <w:rFonts w:ascii="Times New Roman" w:eastAsia="Times New Roman" w:hAnsi="Times New Roman" w:cs="Times New Roman"/>
          <w:sz w:val="24"/>
          <w:szCs w:val="24"/>
          <w:lang w:eastAsia="it-IT"/>
        </w:rPr>
        <w:br/>
        <w:t xml:space="preserve">c) coordinamento, vigilanza, controllo e monitoraggio sulle attività delle Commissioni provinciali per l'artigianato nonché l'istituzione ed il funzionamento della Commissione regionale per l'artigianato; </w:t>
      </w:r>
      <w:r w:rsidRPr="0098244B">
        <w:rPr>
          <w:rFonts w:ascii="Times New Roman" w:eastAsia="Times New Roman" w:hAnsi="Times New Roman" w:cs="Times New Roman"/>
          <w:sz w:val="24"/>
          <w:szCs w:val="24"/>
          <w:lang w:eastAsia="it-IT"/>
        </w:rPr>
        <w:br/>
        <w:t xml:space="preserve">d) programmazione e indirizzi generali per la realizzazione e gestione di aree attrezzate artigianali; </w:t>
      </w:r>
      <w:r w:rsidRPr="0098244B">
        <w:rPr>
          <w:rFonts w:ascii="Times New Roman" w:eastAsia="Times New Roman" w:hAnsi="Times New Roman" w:cs="Times New Roman"/>
          <w:sz w:val="24"/>
          <w:szCs w:val="24"/>
          <w:lang w:eastAsia="it-IT"/>
        </w:rPr>
        <w:br/>
        <w:t xml:space="preserve">e) funzioni e competenze previste dall'articolo 41, comma 2 del d.lgs. 112/1998, in materia di fiere e mercati. </w:t>
      </w:r>
      <w:r w:rsidRPr="0098244B">
        <w:rPr>
          <w:rFonts w:ascii="Times New Roman" w:eastAsia="Times New Roman" w:hAnsi="Times New Roman" w:cs="Times New Roman"/>
          <w:sz w:val="24"/>
          <w:szCs w:val="24"/>
          <w:lang w:eastAsia="it-IT"/>
        </w:rPr>
        <w:br/>
        <w:t xml:space="preserve">2. Sono altresì riservate alla Regione le seguenti funzioni che richiedono l'unitario esercizio a livello regionale: </w:t>
      </w:r>
      <w:r w:rsidRPr="0098244B">
        <w:rPr>
          <w:rFonts w:ascii="Times New Roman" w:eastAsia="Times New Roman" w:hAnsi="Times New Roman" w:cs="Times New Roman"/>
          <w:sz w:val="24"/>
          <w:szCs w:val="24"/>
          <w:lang w:eastAsia="it-IT"/>
        </w:rPr>
        <w:br/>
        <w:t xml:space="preserve">a) concessione di agevolazioni, benefici e contributi comunque denominati alle imprese secondo le disposizioni della l.r. 21/1997 e successive modificazioni ed integrazioni; </w:t>
      </w:r>
      <w:r w:rsidRPr="0098244B">
        <w:rPr>
          <w:rFonts w:ascii="Times New Roman" w:eastAsia="Times New Roman" w:hAnsi="Times New Roman" w:cs="Times New Roman"/>
          <w:sz w:val="24"/>
          <w:szCs w:val="24"/>
          <w:lang w:eastAsia="it-IT"/>
        </w:rPr>
        <w:br/>
        <w:t xml:space="preserve">b) concessione di agevolazioni alle imprese localizzate nelle aree depresse e nelle aree montane previa concertazione con le Province e le Comunità montane interessate secondo le disposizioni della l.r. 21/1997 e successive modificazioni ed integrazioni; </w:t>
      </w:r>
      <w:r w:rsidRPr="0098244B">
        <w:rPr>
          <w:rFonts w:ascii="Times New Roman" w:eastAsia="Times New Roman" w:hAnsi="Times New Roman" w:cs="Times New Roman"/>
          <w:sz w:val="24"/>
          <w:szCs w:val="24"/>
          <w:lang w:eastAsia="it-IT"/>
        </w:rPr>
        <w:br/>
        <w:t xml:space="preserve">c) formazione degli imprenditori artigiani ed individuazione dei caratteri dell'artigianato artistico tradizionale. </w:t>
      </w:r>
      <w:r w:rsidRPr="0098244B">
        <w:rPr>
          <w:rFonts w:ascii="Times New Roman" w:eastAsia="Times New Roman" w:hAnsi="Times New Roman" w:cs="Times New Roman"/>
          <w:sz w:val="24"/>
          <w:szCs w:val="24"/>
          <w:lang w:eastAsia="it-IT"/>
        </w:rPr>
        <w:br/>
        <w:t xml:space="preserve">3. Alla Regione è altresì riservata la realizzazione e gestione di programmi regionali attuativi di regolamenti dell'UE o di iniziative comunitarie, in cooperazione con gli Enti locali interessati.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13" w:name="14"/>
      <w:bookmarkEnd w:id="13"/>
      <w:r w:rsidRPr="0098244B">
        <w:rPr>
          <w:rFonts w:ascii="Times New Roman" w:eastAsia="Times New Roman" w:hAnsi="Times New Roman" w:cs="Times New Roman"/>
          <w:b/>
          <w:bCs/>
          <w:sz w:val="24"/>
          <w:szCs w:val="24"/>
          <w:lang w:eastAsia="it-IT"/>
        </w:rPr>
        <w:t>Art. 14.</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degli Enti locali)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Sono conferite agli Enti locali le seguenti funzioni amministrative: </w:t>
      </w:r>
      <w:r w:rsidRPr="0098244B">
        <w:rPr>
          <w:rFonts w:ascii="Times New Roman" w:eastAsia="Times New Roman" w:hAnsi="Times New Roman" w:cs="Times New Roman"/>
          <w:sz w:val="24"/>
          <w:szCs w:val="24"/>
          <w:lang w:eastAsia="it-IT"/>
        </w:rPr>
        <w:br/>
        <w:t xml:space="preserve">a) la tenuta degli Albi delle imprese artigiane è delegata alle Camere di Commercio che la svolgono attraverso le Commissioni provinciali dell'artigianato; </w:t>
      </w:r>
      <w:r w:rsidRPr="0098244B">
        <w:rPr>
          <w:rFonts w:ascii="Times New Roman" w:eastAsia="Times New Roman" w:hAnsi="Times New Roman" w:cs="Times New Roman"/>
          <w:sz w:val="24"/>
          <w:szCs w:val="24"/>
          <w:lang w:eastAsia="it-IT"/>
        </w:rPr>
        <w:br/>
        <w:t xml:space="preserve">b) la concessione per l'installazione e l'esercizio di impianti lungo le autostrade ed i raccordi autostradali, di cui all'articolo 105, comma 2, lettera f) del d.lgs. 112/1998, sono trasferite ai Comuni i quali trasmettono alla Regione i dati relativi per le funzioni di monitoraggio previste dall'articolo 3, comma 5 del decreto legislativo 11 febbraio 1998, n. 32 (Razionalizzazione del sistema di distribuzione dei carburanti, a norma dell'articolo 4, comma 4, lettera c), della legge 15 marzo 1997, n. 59); </w:t>
      </w:r>
      <w:r w:rsidRPr="0098244B">
        <w:rPr>
          <w:rFonts w:ascii="Times New Roman" w:eastAsia="Times New Roman" w:hAnsi="Times New Roman" w:cs="Times New Roman"/>
          <w:sz w:val="24"/>
          <w:szCs w:val="24"/>
          <w:lang w:eastAsia="it-IT"/>
        </w:rPr>
        <w:br/>
        <w:t xml:space="preserve">c) la realizzazione e la gestione delle aree attrezzate artigianali spetta ai Comuni, anche associati, ed alle Comunità montane; </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sz w:val="24"/>
          <w:szCs w:val="24"/>
          <w:lang w:eastAsia="it-IT"/>
        </w:rPr>
        <w:lastRenderedPageBreak/>
        <w:t xml:space="preserve">d) la definizione dei criteri per la concessione di borse di studio ai sensi dell'articolo 31, comma 6 della l.r. 21/1997 è delegata alle Province che ne danno comunicazione alla Regione entro il 30 settembre di ogni anno. </w:t>
      </w:r>
      <w:r w:rsidRPr="0098244B">
        <w:rPr>
          <w:rFonts w:ascii="Times New Roman" w:eastAsia="Times New Roman" w:hAnsi="Times New Roman" w:cs="Times New Roman"/>
          <w:sz w:val="24"/>
          <w:szCs w:val="24"/>
          <w:lang w:eastAsia="it-IT"/>
        </w:rPr>
        <w:br/>
        <w:t xml:space="preserve">2. Le Province e la città metropolitana, sentiti i Comuni e le Comunità montane, concorrono alla definizione della programmazione regionale in materia di aree attrezzate artigianali, mediante programmi provinciali o metropolitani. </w:t>
      </w:r>
      <w:r w:rsidRPr="0098244B">
        <w:rPr>
          <w:rFonts w:ascii="Times New Roman" w:eastAsia="Times New Roman" w:hAnsi="Times New Roman" w:cs="Times New Roman"/>
          <w:sz w:val="24"/>
          <w:szCs w:val="24"/>
          <w:lang w:eastAsia="it-IT"/>
        </w:rPr>
        <w:br/>
        <w:t xml:space="preserve">3. Le Province e le Comunità montane partecipano, secondo gli indirizzi stabiliti dalla Giunta regionale, all'individuazione delle lavorazioni dell'artigianato artistico e tipico ed all'individuazione e delimitazione dei territori interessati ai sensi dell'articolo 26, comma 3 della l.r. 21/1997.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14" w:name="15"/>
      <w:bookmarkEnd w:id="14"/>
      <w:r w:rsidRPr="0098244B">
        <w:rPr>
          <w:rFonts w:ascii="Times New Roman" w:eastAsia="Times New Roman" w:hAnsi="Times New Roman" w:cs="Times New Roman"/>
          <w:b/>
          <w:bCs/>
          <w:sz w:val="24"/>
          <w:szCs w:val="24"/>
          <w:lang w:eastAsia="it-IT"/>
        </w:rPr>
        <w:t>Art. 15.</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(Modifiche a leggi regionali)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Dopo il comma 2 dell'articolo 36 della l.r. 21/1997, è inserito il seguente: </w:t>
      </w:r>
      <w:r w:rsidRPr="0098244B">
        <w:rPr>
          <w:rFonts w:ascii="Times New Roman" w:eastAsia="Times New Roman" w:hAnsi="Times New Roman" w:cs="Times New Roman"/>
          <w:sz w:val="24"/>
          <w:szCs w:val="24"/>
          <w:lang w:eastAsia="it-IT"/>
        </w:rPr>
        <w:br/>
        <w:t xml:space="preserve">"2 bis. All'Osservatorio regionale partecipano gli Enti locali secondo le modalità stabilite dalla Conferenza permanente Regione-Autonomie locali.". </w:t>
      </w:r>
      <w:r w:rsidRPr="0098244B">
        <w:rPr>
          <w:rFonts w:ascii="Times New Roman" w:eastAsia="Times New Roman" w:hAnsi="Times New Roman" w:cs="Times New Roman"/>
          <w:sz w:val="24"/>
          <w:szCs w:val="24"/>
          <w:lang w:eastAsia="it-IT"/>
        </w:rPr>
        <w:br/>
        <w:t xml:space="preserve">2. Dopo la lettera f) del comma 2 dell'articolo 37 della l.r. n. 21/1997, sono aggiunte le seguenti: </w:t>
      </w:r>
      <w:r w:rsidRPr="0098244B">
        <w:rPr>
          <w:rFonts w:ascii="Times New Roman" w:eastAsia="Times New Roman" w:hAnsi="Times New Roman" w:cs="Times New Roman"/>
          <w:sz w:val="24"/>
          <w:szCs w:val="24"/>
          <w:lang w:eastAsia="it-IT"/>
        </w:rPr>
        <w:br/>
        <w:t xml:space="preserve">"f bis) un rappresentante designato dalle Province; </w:t>
      </w:r>
      <w:r w:rsidRPr="0098244B">
        <w:rPr>
          <w:rFonts w:ascii="Times New Roman" w:eastAsia="Times New Roman" w:hAnsi="Times New Roman" w:cs="Times New Roman"/>
          <w:sz w:val="24"/>
          <w:szCs w:val="24"/>
          <w:lang w:eastAsia="it-IT"/>
        </w:rPr>
        <w:br/>
        <w:t xml:space="preserve">f ter) un rappresentante designato dalle Comunità montane.". </w:t>
      </w:r>
      <w:r w:rsidRPr="0098244B">
        <w:rPr>
          <w:rFonts w:ascii="Times New Roman" w:eastAsia="Times New Roman" w:hAnsi="Times New Roman" w:cs="Times New Roman"/>
          <w:sz w:val="24"/>
          <w:szCs w:val="24"/>
          <w:lang w:eastAsia="it-IT"/>
        </w:rPr>
        <w:br/>
        <w:t xml:space="preserve">3. Dopo il comma 3 dell'articolo 18 della legge regionale 23 aprile 1999, n. 8, (Norme di indirizzo programmatico per la razionalizzazione della rete distributiva dei carburanti per autotrazione) è inserito il seguente: </w:t>
      </w:r>
      <w:r w:rsidRPr="0098244B">
        <w:rPr>
          <w:rFonts w:ascii="Times New Roman" w:eastAsia="Times New Roman" w:hAnsi="Times New Roman" w:cs="Times New Roman"/>
          <w:sz w:val="24"/>
          <w:szCs w:val="24"/>
          <w:lang w:eastAsia="it-IT"/>
        </w:rPr>
        <w:br/>
        <w:t xml:space="preserve">"3 bis. All'Osservatorio partecipano gli Enti locali secondo le modalità stabilite dalla Conferenza permanente Regione-Autonomie locali.".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15" w:name="16"/>
      <w:bookmarkEnd w:id="15"/>
      <w:r w:rsidRPr="0098244B">
        <w:rPr>
          <w:rFonts w:ascii="Times New Roman" w:eastAsia="Times New Roman" w:hAnsi="Times New Roman" w:cs="Times New Roman"/>
          <w:b/>
          <w:bCs/>
          <w:sz w:val="24"/>
          <w:szCs w:val="24"/>
          <w:lang w:eastAsia="it-IT"/>
        </w:rPr>
        <w:t>Art. 16.</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(Rapporti con le Camere di Commercio, Industria, Artigianato e Agricoltura)</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La Regione esercita il controllo sugli organi camerali ai sensi dell'articolo 37, comma 3, del d.lgs. 112/1998. </w:t>
      </w:r>
      <w:r w:rsidRPr="0098244B">
        <w:rPr>
          <w:rFonts w:ascii="Times New Roman" w:eastAsia="Times New Roman" w:hAnsi="Times New Roman" w:cs="Times New Roman"/>
          <w:sz w:val="24"/>
          <w:szCs w:val="24"/>
          <w:lang w:eastAsia="it-IT"/>
        </w:rPr>
        <w:br/>
        <w:t xml:space="preserve">2. La Regione promuove altresì forme di collaborazione con le Camere di Commercio, singole od associate, per lo svolgimento di attività inerenti: </w:t>
      </w:r>
      <w:r w:rsidRPr="0098244B">
        <w:rPr>
          <w:rFonts w:ascii="Times New Roman" w:eastAsia="Times New Roman" w:hAnsi="Times New Roman" w:cs="Times New Roman"/>
          <w:sz w:val="24"/>
          <w:szCs w:val="24"/>
          <w:lang w:eastAsia="it-IT"/>
        </w:rPr>
        <w:br/>
        <w:t xml:space="preserve">a) l'analisi strutturale e congiunturale, studi, ricerche, raccolta, elaborazione e diffusione dati, relativi al sistema economico produttivo piemontese; </w:t>
      </w:r>
      <w:r w:rsidRPr="0098244B">
        <w:rPr>
          <w:rFonts w:ascii="Times New Roman" w:eastAsia="Times New Roman" w:hAnsi="Times New Roman" w:cs="Times New Roman"/>
          <w:sz w:val="24"/>
          <w:szCs w:val="24"/>
          <w:lang w:eastAsia="it-IT"/>
        </w:rPr>
        <w:br/>
        <w:t xml:space="preserve">b) l'internazionalizzazione delle imprese piemontesi, la promozione sui mercati esteri dei sistemi produttivi e dei prodotti piemontesi; </w:t>
      </w:r>
      <w:r w:rsidRPr="0098244B">
        <w:rPr>
          <w:rFonts w:ascii="Times New Roman" w:eastAsia="Times New Roman" w:hAnsi="Times New Roman" w:cs="Times New Roman"/>
          <w:sz w:val="24"/>
          <w:szCs w:val="24"/>
          <w:lang w:eastAsia="it-IT"/>
        </w:rPr>
        <w:br/>
        <w:t xml:space="preserve">c) l'informazione alle imprese in ordine all'accesso agli incentivi o ai benefici concessi dalla Regione; </w:t>
      </w:r>
      <w:r w:rsidRPr="0098244B">
        <w:rPr>
          <w:rFonts w:ascii="Times New Roman" w:eastAsia="Times New Roman" w:hAnsi="Times New Roman" w:cs="Times New Roman"/>
          <w:sz w:val="24"/>
          <w:szCs w:val="24"/>
          <w:lang w:eastAsia="it-IT"/>
        </w:rPr>
        <w:br/>
        <w:t xml:space="preserve">d) l'accertamento di speciali qualità delle imprese che siano specificamente prescritte ai fini della concessione ed erogazione di incentivi o benefici alle imprese da parte della Regione. </w:t>
      </w:r>
      <w:r w:rsidRPr="0098244B">
        <w:rPr>
          <w:rFonts w:ascii="Times New Roman" w:eastAsia="Times New Roman" w:hAnsi="Times New Roman" w:cs="Times New Roman"/>
          <w:sz w:val="24"/>
          <w:szCs w:val="24"/>
          <w:lang w:eastAsia="it-IT"/>
        </w:rPr>
        <w:br/>
        <w:t xml:space="preserve">3. La Regione, sentita la Unione regionale delle Camere di Commercio, trasmette annualmente al Ministero dell'Industria una relazione sulle attività delle Camere di Commercio, ai sensi dell'articolo 37, comma 2 del d.lgs. 112/1998.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III. Industria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16" w:name="17"/>
      <w:bookmarkEnd w:id="16"/>
      <w:r w:rsidRPr="0098244B">
        <w:rPr>
          <w:rFonts w:ascii="Times New Roman" w:eastAsia="Times New Roman" w:hAnsi="Times New Roman" w:cs="Times New Roman"/>
          <w:b/>
          <w:bCs/>
          <w:sz w:val="24"/>
          <w:szCs w:val="24"/>
          <w:lang w:eastAsia="it-IT"/>
        </w:rPr>
        <w:t>Art. 17.</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della Regione)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Sono di competenza della Regione le seguenti funzioni amministrative: </w:t>
      </w:r>
      <w:r w:rsidRPr="0098244B">
        <w:rPr>
          <w:rFonts w:ascii="Times New Roman" w:eastAsia="Times New Roman" w:hAnsi="Times New Roman" w:cs="Times New Roman"/>
          <w:sz w:val="24"/>
          <w:szCs w:val="24"/>
          <w:lang w:eastAsia="it-IT"/>
        </w:rPr>
        <w:br/>
        <w:t xml:space="preserve">a) l'individuazione dei distretti industriali ed il coordinamento dei comitati di distretto, la disciplina </w:t>
      </w:r>
      <w:r w:rsidRPr="0098244B">
        <w:rPr>
          <w:rFonts w:ascii="Times New Roman" w:eastAsia="Times New Roman" w:hAnsi="Times New Roman" w:cs="Times New Roman"/>
          <w:sz w:val="24"/>
          <w:szCs w:val="24"/>
          <w:lang w:eastAsia="it-IT"/>
        </w:rPr>
        <w:lastRenderedPageBreak/>
        <w:t xml:space="preserve">generale degli interventi da realizzarsi in tali distretti, ai sensi della legge regionale 12 maggio 1997, n. 24 (Interventi per lo sviluppo dei sistemi di imprese nei distretti industriali del Piemonte) e successive modifiche ed integrazioni; </w:t>
      </w:r>
      <w:r w:rsidRPr="0098244B">
        <w:rPr>
          <w:rFonts w:ascii="Times New Roman" w:eastAsia="Times New Roman" w:hAnsi="Times New Roman" w:cs="Times New Roman"/>
          <w:sz w:val="24"/>
          <w:szCs w:val="24"/>
          <w:lang w:eastAsia="it-IT"/>
        </w:rPr>
        <w:br/>
        <w:t xml:space="preserve">b) i criteri per l'individuazione dei sistemi produttivi locali; </w:t>
      </w:r>
      <w:r w:rsidRPr="0098244B">
        <w:rPr>
          <w:rFonts w:ascii="Times New Roman" w:eastAsia="Times New Roman" w:hAnsi="Times New Roman" w:cs="Times New Roman"/>
          <w:sz w:val="24"/>
          <w:szCs w:val="24"/>
          <w:lang w:eastAsia="it-IT"/>
        </w:rPr>
        <w:br/>
        <w:t xml:space="preserve">c) la definizione dei criteri per la concessione di incentivi, agevolazioni, contributi, sovvenzioni e benefici di qualsiasi genere all'industria, di seguito denominati benefici, ivi compresi quelli per le piccole e medie imprese, salvo quelli conservati allo Stato ai sensi del d.lgs. 112/1998. Rientrano in tale funzione anche la determinazione delle tipologie d'intervento e d'investimento cui destinare le risorse disponibili, la definizione delle modalità e dei requisiti per l'accesso a tali benefici, l'individuazione delle procedure di concessione e delle forme di erogazione di tali benefici, nel rispetto, ove si tratti di esercizio di funzioni delegate, degli indirizzi e dei vincoli cui la Regione deve attenersi nell'esercizio della delega; </w:t>
      </w:r>
      <w:r w:rsidRPr="0098244B">
        <w:rPr>
          <w:rFonts w:ascii="Times New Roman" w:eastAsia="Times New Roman" w:hAnsi="Times New Roman" w:cs="Times New Roman"/>
          <w:sz w:val="24"/>
          <w:szCs w:val="24"/>
          <w:lang w:eastAsia="it-IT"/>
        </w:rPr>
        <w:br/>
        <w:t xml:space="preserve">d) la proposta all'amministrazione statale competente di criteri differenziati per l'attuazione, nell'ambito del territorio regionale, delle misure di cui al decreto legge 22 ottobre 1992, n. 415 (Modifiche della legge 1 marzo 1986, n. 64, in tema di disciplina organica dell'intervento straordinario del Mezzogiorno) convertito dalla legge 19 dicembre 1992, n. 488; </w:t>
      </w:r>
      <w:r w:rsidRPr="0098244B">
        <w:rPr>
          <w:rFonts w:ascii="Times New Roman" w:eastAsia="Times New Roman" w:hAnsi="Times New Roman" w:cs="Times New Roman"/>
          <w:sz w:val="24"/>
          <w:szCs w:val="24"/>
          <w:lang w:eastAsia="it-IT"/>
        </w:rPr>
        <w:br/>
        <w:t xml:space="preserve">e) la cooperazione con i Ministeri competenti nell'attività di valutazione e controllo sull'efficacia di leggi e provvedimenti in materia di sostegno alle attività economiche e produttive; </w:t>
      </w:r>
      <w:r w:rsidRPr="0098244B">
        <w:rPr>
          <w:rFonts w:ascii="Times New Roman" w:eastAsia="Times New Roman" w:hAnsi="Times New Roman" w:cs="Times New Roman"/>
          <w:sz w:val="24"/>
          <w:szCs w:val="24"/>
          <w:lang w:eastAsia="it-IT"/>
        </w:rPr>
        <w:br/>
        <w:t xml:space="preserve">f) le determinazioni in ordine alle modalità di attuazione degli strumenti della programmazione negoziata per quanto attiene alle relazioni tra la Regione e gli Enti locali anche in riferimento alle competenze che verranno affidate ai soggetti responsabili degli strumenti di programmazione negoziata; </w:t>
      </w:r>
      <w:r w:rsidRPr="0098244B">
        <w:rPr>
          <w:rFonts w:ascii="Times New Roman" w:eastAsia="Times New Roman" w:hAnsi="Times New Roman" w:cs="Times New Roman"/>
          <w:sz w:val="24"/>
          <w:szCs w:val="24"/>
          <w:lang w:eastAsia="it-IT"/>
        </w:rPr>
        <w:br/>
        <w:t xml:space="preserve">g) la determinazione dei criteri per l'individuazione, la realizzazione e la gestione delle aree industriali e delle aree ecologicamente attrezzate. </w:t>
      </w:r>
      <w:r w:rsidRPr="0098244B">
        <w:rPr>
          <w:rFonts w:ascii="Times New Roman" w:eastAsia="Times New Roman" w:hAnsi="Times New Roman" w:cs="Times New Roman"/>
          <w:sz w:val="24"/>
          <w:szCs w:val="24"/>
          <w:lang w:eastAsia="it-IT"/>
        </w:rPr>
        <w:br/>
        <w:t xml:space="preserve">2. Sono altresì riservate alla Regione le seguenti funzioni che richiedono un unitario esercizio a livello regionale: </w:t>
      </w:r>
      <w:r w:rsidRPr="0098244B">
        <w:rPr>
          <w:rFonts w:ascii="Times New Roman" w:eastAsia="Times New Roman" w:hAnsi="Times New Roman" w:cs="Times New Roman"/>
          <w:sz w:val="24"/>
          <w:szCs w:val="24"/>
          <w:lang w:eastAsia="it-IT"/>
        </w:rPr>
        <w:br/>
        <w:t xml:space="preserve">a) la concessione di agevolazioni, benefici e contributi comunque denominati all'industria, di cui al comma 1, lettera c); compresa la gestione del Fondo unico regionale di cui all'articolo 19, comma 6 del d.lgs. 112/1998 e le procedure di ammissione ai benefici, di erogazione, vigilanza, controllo e monitoraggio nonché la revoca di tali benefici e la correlativa applicazione delle sanzioni; </w:t>
      </w:r>
      <w:r w:rsidRPr="0098244B">
        <w:rPr>
          <w:rFonts w:ascii="Times New Roman" w:eastAsia="Times New Roman" w:hAnsi="Times New Roman" w:cs="Times New Roman"/>
          <w:sz w:val="24"/>
          <w:szCs w:val="24"/>
          <w:lang w:eastAsia="it-IT"/>
        </w:rPr>
        <w:br/>
        <w:t xml:space="preserve">b) gli adempimenti tecnici, amministrativi e di controllo per la concessione delle agevolazioni alle attività industriali nelle aree della regione individuate dallo Stato quali aree economicamente depresse, non riconducibili alle funzioni di cui alla lettera a); </w:t>
      </w:r>
      <w:r w:rsidRPr="0098244B">
        <w:rPr>
          <w:rFonts w:ascii="Times New Roman" w:eastAsia="Times New Roman" w:hAnsi="Times New Roman" w:cs="Times New Roman"/>
          <w:sz w:val="24"/>
          <w:szCs w:val="24"/>
          <w:lang w:eastAsia="it-IT"/>
        </w:rPr>
        <w:br/>
        <w:t xml:space="preserve">c) l'istituzione dei comitati di distretto industriale e gli interventi per l'innovazione ed il sostegno a progetti innovativi da realizzarsi nell'ambito dei distretti industriali, ai sensi della l.r. 24/1997 e successive modifiche ed integrazioni; </w:t>
      </w:r>
      <w:r w:rsidRPr="0098244B">
        <w:rPr>
          <w:rFonts w:ascii="Times New Roman" w:eastAsia="Times New Roman" w:hAnsi="Times New Roman" w:cs="Times New Roman"/>
          <w:sz w:val="24"/>
          <w:szCs w:val="24"/>
          <w:lang w:eastAsia="it-IT"/>
        </w:rPr>
        <w:br/>
        <w:t xml:space="preserve">d) la realizzazione e la gestione di programmi regionali attuativi di regolamenti dell'UE o di iniziative comunitarie in cooperazione con gli Enti locali interessati. </w:t>
      </w:r>
      <w:r w:rsidRPr="0098244B">
        <w:rPr>
          <w:rFonts w:ascii="Times New Roman" w:eastAsia="Times New Roman" w:hAnsi="Times New Roman" w:cs="Times New Roman"/>
          <w:sz w:val="24"/>
          <w:szCs w:val="24"/>
          <w:lang w:eastAsia="it-IT"/>
        </w:rPr>
        <w:br/>
        <w:t xml:space="preserve">3. Per la concessione di agevolazioni, benefici e contributi di cui alla lettera a) del comma 2, la Regione, di norma, si avvale degli Enti strumentali ovvero procede all'appalto del servizio, secondo le vigenti disposizioni di legge.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17" w:name="18"/>
      <w:bookmarkEnd w:id="17"/>
      <w:r w:rsidRPr="0098244B">
        <w:rPr>
          <w:rFonts w:ascii="Times New Roman" w:eastAsia="Times New Roman" w:hAnsi="Times New Roman" w:cs="Times New Roman"/>
          <w:b/>
          <w:bCs/>
          <w:sz w:val="24"/>
          <w:szCs w:val="24"/>
          <w:lang w:eastAsia="it-IT"/>
        </w:rPr>
        <w:t>Art. 18.</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degli Enti locali)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Secondo le modalità ed i limiti fissati dalla legge regionale di cui all'articolo 19, commi 6 e 12 del d.lgs. 112/1998, alla Provincia, alla Città metropolitana, alla Comunità montana, ai Comuni, qualora individuati quali responsabili del coordinamento e dell'attuazione di strumenti di programmazione negoziata o di progetti di sviluppo locale promossi o partecipati dalla Regione, è conferita la gestione del procedimento di concessione di benefici alle imprese il cui finanziamento sia previsto, nello strumento di programmazione negoziata o nel progetto di sviluppo locale, a </w:t>
      </w:r>
      <w:r w:rsidRPr="0098244B">
        <w:rPr>
          <w:rFonts w:ascii="Times New Roman" w:eastAsia="Times New Roman" w:hAnsi="Times New Roman" w:cs="Times New Roman"/>
          <w:sz w:val="24"/>
          <w:szCs w:val="24"/>
          <w:lang w:eastAsia="it-IT"/>
        </w:rPr>
        <w:lastRenderedPageBreak/>
        <w:t xml:space="preserve">carico del Fondo unico regionale di cui all'articolo 19, comma 6 del d.lgs. 112/1998. </w:t>
      </w:r>
      <w:r w:rsidRPr="0098244B">
        <w:rPr>
          <w:rFonts w:ascii="Times New Roman" w:eastAsia="Times New Roman" w:hAnsi="Times New Roman" w:cs="Times New Roman"/>
          <w:sz w:val="24"/>
          <w:szCs w:val="24"/>
          <w:lang w:eastAsia="it-IT"/>
        </w:rPr>
        <w:br/>
        <w:t xml:space="preserve">2. La realizzazione e la gestione delle aree attrezzate per attività produttive e delle aree ecologicamente attrezzate spetta ai Comuni, singoli o associati, ed alle Comunità montane. Le Province e la Città metropolitana, sentiti i Comuni e le Comunità montane, concorrono alla definizione della programmazione regionale in materia, mediante programmi provinciali o metropolitani. </w:t>
      </w:r>
      <w:r w:rsidRPr="0098244B">
        <w:rPr>
          <w:rFonts w:ascii="Times New Roman" w:eastAsia="Times New Roman" w:hAnsi="Times New Roman" w:cs="Times New Roman"/>
          <w:sz w:val="24"/>
          <w:szCs w:val="24"/>
          <w:lang w:eastAsia="it-IT"/>
        </w:rPr>
        <w:br/>
        <w:t xml:space="preserve">3. La Città metropolitana, le Comunità montane e le Province per il territorio non compreso nelle Comunità montane, svolgono attività di promozione finalizzata alla predisposizione di progetti di sviluppo di sistemi produttivi locali.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18" w:name="19"/>
      <w:bookmarkEnd w:id="18"/>
      <w:r w:rsidRPr="0098244B">
        <w:rPr>
          <w:rFonts w:ascii="Times New Roman" w:eastAsia="Times New Roman" w:hAnsi="Times New Roman" w:cs="Times New Roman"/>
          <w:b/>
          <w:bCs/>
          <w:sz w:val="24"/>
          <w:szCs w:val="24"/>
          <w:lang w:eastAsia="it-IT"/>
        </w:rPr>
        <w:t>Art. 19.</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(Raccordo e cooperazione funzionale con gli Enti locali e le categorie produttive)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Nell'esercizio delle funzioni ad essa riservate, la Regione opera in raccordo e collaborazione con gli enti locali, le forze economiche e gli altri soggetti che concorrono allo sviluppo del sistema economico produttivo piemontese, promuovendo ed attivando, anche nei casi non espressamente indicati agli articoli 16 e 23, forme di cooperazione funzionale con tali soggetti. </w:t>
      </w:r>
      <w:r w:rsidRPr="0098244B">
        <w:rPr>
          <w:rFonts w:ascii="Times New Roman" w:eastAsia="Times New Roman" w:hAnsi="Times New Roman" w:cs="Times New Roman"/>
          <w:sz w:val="24"/>
          <w:szCs w:val="24"/>
          <w:lang w:eastAsia="it-IT"/>
        </w:rPr>
        <w:br/>
        <w:t xml:space="preserve">2. Fatte salve le diverse forme di raccordo e di consultazione previste da disposizioni vigenti, sugli schemi di atti di programmazione da adottarsi dalla Regione nell'esercizio delle funzioni di cui all'articolo 17, comma 1, lettere a), b), c), d) e g), è preventivamente sentito il Comitato per le Attività produttive costituito nell'ambito della Conferenza permanente Regione-Autonomie locali di cui alla l.r. 34/1998, che deve rendere il parere inderogabilmente entro 20 giorni dalla richiesta all'organo regionale competente all'adozione dell'atto. </w:t>
      </w:r>
      <w:r w:rsidRPr="0098244B">
        <w:rPr>
          <w:rFonts w:ascii="Times New Roman" w:eastAsia="Times New Roman" w:hAnsi="Times New Roman" w:cs="Times New Roman"/>
          <w:sz w:val="24"/>
          <w:szCs w:val="24"/>
          <w:lang w:eastAsia="it-IT"/>
        </w:rPr>
        <w:br/>
        <w:t xml:space="preserve">3. La Conferenza può, in ogni caso, formulare proposte ai competenti organi regionali relativamente alle attività e funzioni di cui agli articoli 17 e 23. </w:t>
      </w:r>
      <w:r w:rsidRPr="0098244B">
        <w:rPr>
          <w:rFonts w:ascii="Times New Roman" w:eastAsia="Times New Roman" w:hAnsi="Times New Roman" w:cs="Times New Roman"/>
          <w:sz w:val="24"/>
          <w:szCs w:val="24"/>
          <w:lang w:eastAsia="it-IT"/>
        </w:rPr>
        <w:br/>
        <w:t xml:space="preserve">4. La Regione procede all'individuazione dei distretti industriali sentita la Conferenza permanente Regione-Autonomie locali.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19" w:name="20"/>
      <w:bookmarkEnd w:id="19"/>
      <w:r w:rsidRPr="0098244B">
        <w:rPr>
          <w:rFonts w:ascii="Times New Roman" w:eastAsia="Times New Roman" w:hAnsi="Times New Roman" w:cs="Times New Roman"/>
          <w:b/>
          <w:bCs/>
          <w:sz w:val="24"/>
          <w:szCs w:val="24"/>
          <w:lang w:eastAsia="it-IT"/>
        </w:rPr>
        <w:t>Art. 20.</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(Istituzione del Fondo unico regionale)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Per la concessione di benefici alle imprese, nell'esercizio delle funzioni di cui all'articolo 17, comma 2, lettera a), è istituito il Fondo unico regionale ai sensi dell'articolo 19, comma 6 del d. lgs. 112/1998. Al Fondo affluiscono le risorse statali a tal fine assegnate alla Regione.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20" w:name="21"/>
      <w:bookmarkEnd w:id="20"/>
      <w:r w:rsidRPr="0098244B">
        <w:rPr>
          <w:rFonts w:ascii="Times New Roman" w:eastAsia="Times New Roman" w:hAnsi="Times New Roman" w:cs="Times New Roman"/>
          <w:b/>
          <w:bCs/>
          <w:sz w:val="24"/>
          <w:szCs w:val="24"/>
          <w:lang w:eastAsia="it-IT"/>
        </w:rPr>
        <w:t>Art. 21.</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(Disciplina transitoria del Fondo unico regionale e delle funzioni di concessione ed erogazione di benefici alle imprese)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Fino all'entrata in vigore della legge regionale di cui all'articolo 19, commi 6 e 12 del d.lgs. 112/1998, che disciplina l'amministrazione del Fondo unico regionale e le modalità di esercizio delle funzioni conferite alla Regione in materia di concessione di benefici alle imprese, si applicano le disposizioni di cui ai commi 2, 3 e 4. </w:t>
      </w:r>
      <w:r w:rsidRPr="0098244B">
        <w:rPr>
          <w:rFonts w:ascii="Times New Roman" w:eastAsia="Times New Roman" w:hAnsi="Times New Roman" w:cs="Times New Roman"/>
          <w:sz w:val="24"/>
          <w:szCs w:val="24"/>
          <w:lang w:eastAsia="it-IT"/>
        </w:rPr>
        <w:br/>
        <w:t xml:space="preserve">2. La Giunta regionale, sentita la Commissione consiliare competente che si esprime entro 30 giorni, approva un programma di utilizzo delle risorse assegnate alla Regione, in base al riparto effettuato in applicazione dei criteri indicati nel decreto del Presidente del Consiglio dei Ministri di cui all'articolo 19, comma 8 del d.lgs. 112/1998; il programma individua, nel rispetto dei vincoli e degli indirizzi cui è soggetto l'esercizio della delega, le tipologie degli interventi e degli investimenti da incentivare, nell'anno di riferimento, con le risorse disponibili nell'ambito del Fondo unico regionale di cui all'articolo 20 nonché le procedure di concessione e le forme di erogazione di tali benefici. </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sz w:val="24"/>
          <w:szCs w:val="24"/>
          <w:lang w:eastAsia="it-IT"/>
        </w:rPr>
        <w:lastRenderedPageBreak/>
        <w:t xml:space="preserve">3. Per lo svolgimento dell'attività istruttoria, la gestione, l'erogazione delle risorse del Fondo unico regionale nell'ambito del procedimento di concessione dei benefici alle imprese previsti nel programma di cui al comma 2, la Regione si avvale dei soggetti convenzionati con le Amministrazioni statali, subentrando a queste ultime nelle convenzioni e nelle concessioni in essere alla data di effettivo esercizio delle funzioni delegate e stipulando, ove occorra, atti integrativi alle convenzioni stesse per i necessari adeguamenti. Relativamente a procedimenti di concessione di benefici per i quali, alla data di effettivo esercizio delle funzioni delegate, non vi siano convenzioni in essere con soggetti terzi gestori, la Regione può avvalersi degli Enti strumentali ovvero procedere all'appalto del servizio secondo le vigenti disposizioni di legge. </w:t>
      </w:r>
      <w:r w:rsidRPr="0098244B">
        <w:rPr>
          <w:rFonts w:ascii="Times New Roman" w:eastAsia="Times New Roman" w:hAnsi="Times New Roman" w:cs="Times New Roman"/>
          <w:sz w:val="24"/>
          <w:szCs w:val="24"/>
          <w:lang w:eastAsia="it-IT"/>
        </w:rPr>
        <w:br/>
        <w:t xml:space="preserve">4. Gli oneri derivanti dalle convenzioni di cui al comma 3, per la parte non finanziata dai trasferimenti di risorse disposti ai sensi dell'articolo 50, comma 2 del d.lgs. 112/1998, sono posti a carico della quota del Fondo unico regionale destinata, nel programma di cui al comma 2, all'incentivazione della specifica tipologia di intervento o di investimento oggetto della convenzione.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21" w:name="22"/>
      <w:bookmarkEnd w:id="21"/>
      <w:r w:rsidRPr="0098244B">
        <w:rPr>
          <w:rFonts w:ascii="Times New Roman" w:eastAsia="Times New Roman" w:hAnsi="Times New Roman" w:cs="Times New Roman"/>
          <w:b/>
          <w:bCs/>
          <w:sz w:val="24"/>
          <w:szCs w:val="24"/>
          <w:lang w:eastAsia="it-IT"/>
        </w:rPr>
        <w:t>Art. 22.</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(Istituzione dell'Osservatorio regionale settori produttivi industriali)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La Regione Piemonte promuove un'attività permanente di analisi, di studio e di informazione sul sistema industriale piemontese. A tal fine è istituito l'Osservatorio regionale Settori produttivi industriali (di seguito: Osservatorio), a cui partecipano le Province, secondo le modalità stabilite dalla Conferenza permanente Regione-Autonomie locali di cui alla l.r. 34/1998, con sede presso la competente Direzione regionale, con compiti di analisi e studio sull'andamento congiunturale, e sulle prospettive del sistema industriale piemontese nel contesto economico regionale, nazionale ed internazionale. </w:t>
      </w:r>
      <w:r w:rsidRPr="0098244B">
        <w:rPr>
          <w:rFonts w:ascii="Times New Roman" w:eastAsia="Times New Roman" w:hAnsi="Times New Roman" w:cs="Times New Roman"/>
          <w:sz w:val="24"/>
          <w:szCs w:val="24"/>
          <w:lang w:eastAsia="it-IT"/>
        </w:rPr>
        <w:br/>
        <w:t xml:space="preserve">2. L'attività dell'Osservatorio è finalizzata in particolare a: </w:t>
      </w:r>
      <w:r w:rsidRPr="0098244B">
        <w:rPr>
          <w:rFonts w:ascii="Times New Roman" w:eastAsia="Times New Roman" w:hAnsi="Times New Roman" w:cs="Times New Roman"/>
          <w:sz w:val="24"/>
          <w:szCs w:val="24"/>
          <w:lang w:eastAsia="it-IT"/>
        </w:rPr>
        <w:br/>
        <w:t xml:space="preserve">a) fornire il necessario supporto conoscitivo alla programmazione regionale; </w:t>
      </w:r>
      <w:r w:rsidRPr="0098244B">
        <w:rPr>
          <w:rFonts w:ascii="Times New Roman" w:eastAsia="Times New Roman" w:hAnsi="Times New Roman" w:cs="Times New Roman"/>
          <w:sz w:val="24"/>
          <w:szCs w:val="24"/>
          <w:lang w:eastAsia="it-IT"/>
        </w:rPr>
        <w:br/>
        <w:t xml:space="preserve">b) conseguire un'adeguata conoscenza del sistema industriale piemontese, delle sue articolazioni settoriali e territoriali e della sua prevedibile evoluzione; </w:t>
      </w:r>
      <w:r w:rsidRPr="0098244B">
        <w:rPr>
          <w:rFonts w:ascii="Times New Roman" w:eastAsia="Times New Roman" w:hAnsi="Times New Roman" w:cs="Times New Roman"/>
          <w:sz w:val="24"/>
          <w:szCs w:val="24"/>
          <w:lang w:eastAsia="it-IT"/>
        </w:rPr>
        <w:br/>
        <w:t xml:space="preserve">c) effettuare il monitoraggio e la valutazione degli interventi attivati dalla Regione a favore dell'industria piemontese; </w:t>
      </w:r>
      <w:r w:rsidRPr="0098244B">
        <w:rPr>
          <w:rFonts w:ascii="Times New Roman" w:eastAsia="Times New Roman" w:hAnsi="Times New Roman" w:cs="Times New Roman"/>
          <w:sz w:val="24"/>
          <w:szCs w:val="24"/>
          <w:lang w:eastAsia="it-IT"/>
        </w:rPr>
        <w:br/>
        <w:t xml:space="preserve">d) rilevare le necessità espresse dal sistema delle imprese che possono essere soddisfatte dall'intervento pubblico ed il livello di gradimento degli interventi attivati; </w:t>
      </w:r>
      <w:r w:rsidRPr="0098244B">
        <w:rPr>
          <w:rFonts w:ascii="Times New Roman" w:eastAsia="Times New Roman" w:hAnsi="Times New Roman" w:cs="Times New Roman"/>
          <w:sz w:val="24"/>
          <w:szCs w:val="24"/>
          <w:lang w:eastAsia="it-IT"/>
        </w:rPr>
        <w:br/>
        <w:t xml:space="preserve">e) fornire informazioni alle imprese anche mediante gli Sportelli Unici comunali, così come previsto dall'articolo 23, comma 2 del d.lgs. 112/1998, e ad altri soggetti interessati; </w:t>
      </w:r>
      <w:r w:rsidRPr="0098244B">
        <w:rPr>
          <w:rFonts w:ascii="Times New Roman" w:eastAsia="Times New Roman" w:hAnsi="Times New Roman" w:cs="Times New Roman"/>
          <w:sz w:val="24"/>
          <w:szCs w:val="24"/>
          <w:lang w:eastAsia="it-IT"/>
        </w:rPr>
        <w:br/>
        <w:t xml:space="preserve">f) realizzare un sistema informativo regionale, in raccordo e connessione con analoghe strutture nazionali, regionali, di enti locali, del sistema camerale, delle associazioni imprenditoriali, dell'amministrazione regionale. </w:t>
      </w:r>
      <w:r w:rsidRPr="0098244B">
        <w:rPr>
          <w:rFonts w:ascii="Times New Roman" w:eastAsia="Times New Roman" w:hAnsi="Times New Roman" w:cs="Times New Roman"/>
          <w:sz w:val="24"/>
          <w:szCs w:val="24"/>
          <w:lang w:eastAsia="it-IT"/>
        </w:rPr>
        <w:br/>
        <w:t xml:space="preserve">3. Per le finalità di cui al comma 2, l'Osservatorio cura la raccolta e l'aggiornamento delle informazioni in ordine ai principali indicatori sull'industria piemontese; promuove e realizza indagini, ricerche e studi in materia; favorisce e attua l'informazione ed il confronto mediante adeguate forme di diffusione dei dati ed organizzando convegni e seminari. L'Osservatorio può ricorrere, mediante convenzione, all'apporto di enti, istituzioni anche private, associazioni imprenditoriali, organizzazioni sindacali, istituti di ricerca, università, società, esperti muniti di adeguata competenza od avvalersi di consorzi, agenzie, istituti e società a partecipazione regionale o comunque finanziati dalla Regione. </w:t>
      </w:r>
      <w:r w:rsidRPr="0098244B">
        <w:rPr>
          <w:rFonts w:ascii="Times New Roman" w:eastAsia="Times New Roman" w:hAnsi="Times New Roman" w:cs="Times New Roman"/>
          <w:sz w:val="24"/>
          <w:szCs w:val="24"/>
          <w:lang w:eastAsia="it-IT"/>
        </w:rPr>
        <w:br/>
        <w:t xml:space="preserve">4. L'Osservatorio si avvale dell'apporto di una commissione tecnico-scientifica la cui composizione e durata è definita dal responsabile della competente Direzione regionale con proprio provvedimento che ne determina altresì le modalità di funzionamento; la Giunta regionale provvede a nominarne i componenti ed a fissarne gli eventuali compensi. </w:t>
      </w:r>
      <w:r w:rsidRPr="0098244B">
        <w:rPr>
          <w:rFonts w:ascii="Times New Roman" w:eastAsia="Times New Roman" w:hAnsi="Times New Roman" w:cs="Times New Roman"/>
          <w:sz w:val="24"/>
          <w:szCs w:val="24"/>
          <w:lang w:eastAsia="it-IT"/>
        </w:rPr>
        <w:br/>
        <w:t xml:space="preserve">5. La commissione tecnico-scientifica svolge funzioni consultive e propositive a supporto </w:t>
      </w:r>
      <w:r w:rsidRPr="0098244B">
        <w:rPr>
          <w:rFonts w:ascii="Times New Roman" w:eastAsia="Times New Roman" w:hAnsi="Times New Roman" w:cs="Times New Roman"/>
          <w:sz w:val="24"/>
          <w:szCs w:val="24"/>
          <w:lang w:eastAsia="it-IT"/>
        </w:rPr>
        <w:lastRenderedPageBreak/>
        <w:t xml:space="preserve">dell'Osservatorio. </w:t>
      </w:r>
      <w:r w:rsidRPr="0098244B">
        <w:rPr>
          <w:rFonts w:ascii="Times New Roman" w:eastAsia="Times New Roman" w:hAnsi="Times New Roman" w:cs="Times New Roman"/>
          <w:sz w:val="24"/>
          <w:szCs w:val="24"/>
          <w:lang w:eastAsia="it-IT"/>
        </w:rPr>
        <w:br/>
        <w:t xml:space="preserve">6. Per lo svolgimento della propria attività l'Osservatorio opera in stretto raccordo con gli altri osservatori istituiti dalla Regione. </w:t>
      </w:r>
      <w:r w:rsidRPr="0098244B">
        <w:rPr>
          <w:rFonts w:ascii="Times New Roman" w:eastAsia="Times New Roman" w:hAnsi="Times New Roman" w:cs="Times New Roman"/>
          <w:sz w:val="24"/>
          <w:szCs w:val="24"/>
          <w:lang w:eastAsia="it-IT"/>
        </w:rPr>
        <w:br/>
        <w:t xml:space="preserve">7. La Giunta regionale approva il programma di attività, di norma biennale, dell'Osservatorio, predisposto dalla competente Direzione regionale e lo comunica alla Commissione consiliare competente.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IV. Disposizioni comuni e sportello unico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22" w:name="23"/>
      <w:bookmarkEnd w:id="22"/>
      <w:r w:rsidRPr="0098244B">
        <w:rPr>
          <w:rFonts w:ascii="Times New Roman" w:eastAsia="Times New Roman" w:hAnsi="Times New Roman" w:cs="Times New Roman"/>
          <w:b/>
          <w:bCs/>
          <w:sz w:val="24"/>
          <w:szCs w:val="24"/>
          <w:lang w:eastAsia="it-IT"/>
        </w:rPr>
        <w:t>Art. 23.</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(Disposizioni comuni)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Sono di competenza della Regione, nelle materie di cui ai capi II e III, le funzioni relative a: </w:t>
      </w:r>
      <w:r w:rsidRPr="0098244B">
        <w:rPr>
          <w:rFonts w:ascii="Times New Roman" w:eastAsia="Times New Roman" w:hAnsi="Times New Roman" w:cs="Times New Roman"/>
          <w:sz w:val="24"/>
          <w:szCs w:val="24"/>
          <w:lang w:eastAsia="it-IT"/>
        </w:rPr>
        <w:br/>
        <w:t xml:space="preserve">a) interventi di sostegno all'internazionalizzazione delle imprese piemontesi, da attuarsi anche in raccordo con l'Istituto nazionale per il Commercio Estero (ICE), gli enti locali, sistema camerale, associazioni imprenditoriali, gruppi di imprese ed altre Regioni. In tali funzioni sono ricomprese l'organizzazione e la partecipazione a fiere, mostre, esposizioni al di fuori dei confini nazionali, la promozione ed il sostegno alla costituzione di consorzi tra piccole e medie imprese, la promozione ed il sostegno finanziario, tecnico, economico ed organizzativo di iniziative di investimento e cooperazione commerciale ed industriale da parte di imprese piemontesi; </w:t>
      </w:r>
      <w:r w:rsidRPr="0098244B">
        <w:rPr>
          <w:rFonts w:ascii="Times New Roman" w:eastAsia="Times New Roman" w:hAnsi="Times New Roman" w:cs="Times New Roman"/>
          <w:sz w:val="24"/>
          <w:szCs w:val="24"/>
          <w:lang w:eastAsia="it-IT"/>
        </w:rPr>
        <w:br/>
        <w:t xml:space="preserve">b) iniziative e interventi, da attuarsi anche in raccordo con gli enti locali, finalizzati ad attrarre investimenti sul territorio piemontese per nuovi insediamenti produttivi e di partecipazione nel capitale di rischio di imprese piemontesi; </w:t>
      </w:r>
      <w:r w:rsidRPr="0098244B">
        <w:rPr>
          <w:rFonts w:ascii="Times New Roman" w:eastAsia="Times New Roman" w:hAnsi="Times New Roman" w:cs="Times New Roman"/>
          <w:sz w:val="24"/>
          <w:szCs w:val="24"/>
          <w:lang w:eastAsia="it-IT"/>
        </w:rPr>
        <w:br/>
        <w:t xml:space="preserve">c) attivazione, coordinamento e miglioramento dell'offerta di servizi ed assistenza alle imprese, ivi inclusa l'informazione, anche in collaborazione con le Province, la Città metropolitana, le Comunità montane, i Comuni singoli od associati, le Camere di Commercio e le Associazioni imprenditoriali; </w:t>
      </w:r>
      <w:r w:rsidRPr="0098244B">
        <w:rPr>
          <w:rFonts w:ascii="Times New Roman" w:eastAsia="Times New Roman" w:hAnsi="Times New Roman" w:cs="Times New Roman"/>
          <w:sz w:val="24"/>
          <w:szCs w:val="24"/>
          <w:lang w:eastAsia="it-IT"/>
        </w:rPr>
        <w:br/>
        <w:t xml:space="preserve">d) promozione e sostegno all'innovazione ed alla ricerca applicata, specie a favore delle piccole e medie imprese; </w:t>
      </w:r>
      <w:r w:rsidRPr="0098244B">
        <w:rPr>
          <w:rFonts w:ascii="Times New Roman" w:eastAsia="Times New Roman" w:hAnsi="Times New Roman" w:cs="Times New Roman"/>
          <w:sz w:val="24"/>
          <w:szCs w:val="24"/>
          <w:lang w:eastAsia="it-IT"/>
        </w:rPr>
        <w:br/>
        <w:t xml:space="preserve">e) interventi finalizzati ad agevolare l'accesso al credito nei limiti massimi stabiliti in base a legge statale o comunitaria, la disciplina dei correlativi rapporti con gli istituti di credito, la determinazione dei criteri di ammissibilità al credito agevolato ed i controlli sulla sua effettiva destinazione; </w:t>
      </w:r>
      <w:r w:rsidRPr="0098244B">
        <w:rPr>
          <w:rFonts w:ascii="Times New Roman" w:eastAsia="Times New Roman" w:hAnsi="Times New Roman" w:cs="Times New Roman"/>
          <w:sz w:val="24"/>
          <w:szCs w:val="24"/>
          <w:lang w:eastAsia="it-IT"/>
        </w:rPr>
        <w:br/>
        <w:t xml:space="preserve">f) determinazione dei criteri applicativi dei provvedimenti regionali di agevolazione creditizia, di prestazione di garanzie e di assegnazioni di fondi, anticipazioni e quote di concorso destinati all'agevolazione dell'accesso al credito; </w:t>
      </w:r>
      <w:r w:rsidRPr="0098244B">
        <w:rPr>
          <w:rFonts w:ascii="Times New Roman" w:eastAsia="Times New Roman" w:hAnsi="Times New Roman" w:cs="Times New Roman"/>
          <w:sz w:val="24"/>
          <w:szCs w:val="24"/>
          <w:lang w:eastAsia="it-IT"/>
        </w:rPr>
        <w:br/>
        <w:t xml:space="preserve">g) interventi a favore delle aziende danneggiate da eventi calamitosi. </w:t>
      </w:r>
      <w:r w:rsidRPr="0098244B">
        <w:rPr>
          <w:rFonts w:ascii="Times New Roman" w:eastAsia="Times New Roman" w:hAnsi="Times New Roman" w:cs="Times New Roman"/>
          <w:sz w:val="24"/>
          <w:szCs w:val="24"/>
          <w:lang w:eastAsia="it-IT"/>
        </w:rPr>
        <w:br/>
        <w:t xml:space="preserve">2. Nelle materie di cui al presente articolo restano altresì riservate alla Regione le funzioni amministrative relative all'attuazione di interventi finalizzati allo sviluppo di nuove imprenditorie ed alla costituzione di nuove imprese.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23" w:name="24"/>
      <w:bookmarkEnd w:id="23"/>
      <w:r w:rsidRPr="0098244B">
        <w:rPr>
          <w:rFonts w:ascii="Times New Roman" w:eastAsia="Times New Roman" w:hAnsi="Times New Roman" w:cs="Times New Roman"/>
          <w:b/>
          <w:bCs/>
          <w:sz w:val="24"/>
          <w:szCs w:val="24"/>
          <w:lang w:eastAsia="it-IT"/>
        </w:rPr>
        <w:t>Art. 24.</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(Procedimento autorizzativo per l'insediamento di attività produttive e Sportello unico)</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Nel rispetto delle funzioni attribuite ai Comuni dalle disposizioni di cui al capo IV del d.lgs. 112/1998, la Regione favorisce forme di collaborazione operativa con gli enti locali e le loro Associazioni al fine di agevolare il coordinato esercizio delle funzioni amministrative in materia di insediamenti produttivi, di cui agli articoli 24 e 25 del d.lgs. 112/1998, su tutto il territorio regionale nonché di realizzare, in attuazione del disposto di cui all'articolo 23, comma 3, del d.lgs. 112/1998, le necessarie interconnessioni tra gli Sportelli unici comunali e le strutture attivate dalla Regione ai sensi dell'articolo 23, comma 2 del d.lgs. 112/1998 per la raccolta e diffusione delle informazioni alle imprese. </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sz w:val="24"/>
          <w:szCs w:val="24"/>
          <w:lang w:eastAsia="it-IT"/>
        </w:rPr>
        <w:lastRenderedPageBreak/>
        <w:t xml:space="preserve">2. La Regione riconosce lo Sportello unico quale strumento di promozione del sistema produttivo locale. </w:t>
      </w:r>
      <w:r w:rsidRPr="0098244B">
        <w:rPr>
          <w:rFonts w:ascii="Times New Roman" w:eastAsia="Times New Roman" w:hAnsi="Times New Roman" w:cs="Times New Roman"/>
          <w:sz w:val="24"/>
          <w:szCs w:val="24"/>
          <w:lang w:eastAsia="it-IT"/>
        </w:rPr>
        <w:br/>
        <w:t xml:space="preserve">3. Ai fini di cui ai commi 1 e 2, la Regione promuove: </w:t>
      </w:r>
      <w:r w:rsidRPr="0098244B">
        <w:rPr>
          <w:rFonts w:ascii="Times New Roman" w:eastAsia="Times New Roman" w:hAnsi="Times New Roman" w:cs="Times New Roman"/>
          <w:sz w:val="24"/>
          <w:szCs w:val="24"/>
          <w:lang w:eastAsia="it-IT"/>
        </w:rPr>
        <w:br/>
        <w:t xml:space="preserve">a) la realizzazione di attività formative a favore degli operatori degli enti locali addetti alla gestione del procedimento autorizzativo per insediamenti produttivi ed allo Sportello unico; </w:t>
      </w:r>
      <w:r w:rsidRPr="0098244B">
        <w:rPr>
          <w:rFonts w:ascii="Times New Roman" w:eastAsia="Times New Roman" w:hAnsi="Times New Roman" w:cs="Times New Roman"/>
          <w:sz w:val="24"/>
          <w:szCs w:val="24"/>
          <w:lang w:eastAsia="it-IT"/>
        </w:rPr>
        <w:br/>
        <w:t xml:space="preserve">b) l'ammodernamento delle dotazioni informatiche degli Sportelli unici in ordine alle nuove tecnologie funzionali alle attività degli stessi, anche per mezzo dei propri enti strumentali; </w:t>
      </w:r>
      <w:r w:rsidRPr="0098244B">
        <w:rPr>
          <w:rFonts w:ascii="Times New Roman" w:eastAsia="Times New Roman" w:hAnsi="Times New Roman" w:cs="Times New Roman"/>
          <w:sz w:val="24"/>
          <w:szCs w:val="24"/>
          <w:lang w:eastAsia="it-IT"/>
        </w:rPr>
        <w:br/>
        <w:t xml:space="preserve">c) d'intesa con le Province e gli Enti locali, sede di Sportello unico, iniziative finalizzate allo sviluppo delle attività produttive e ad attrarre sul territorio nuovi insediamenti produttivi; </w:t>
      </w:r>
      <w:r w:rsidRPr="0098244B">
        <w:rPr>
          <w:rFonts w:ascii="Times New Roman" w:eastAsia="Times New Roman" w:hAnsi="Times New Roman" w:cs="Times New Roman"/>
          <w:sz w:val="24"/>
          <w:szCs w:val="24"/>
          <w:lang w:eastAsia="it-IT"/>
        </w:rPr>
        <w:br/>
        <w:t xml:space="preserve">d) le iniziative di informazione e comunicazione sulle attività degli Sportelli unici. </w:t>
      </w:r>
      <w:r w:rsidRPr="0098244B">
        <w:rPr>
          <w:rFonts w:ascii="Times New Roman" w:eastAsia="Times New Roman" w:hAnsi="Times New Roman" w:cs="Times New Roman"/>
          <w:sz w:val="24"/>
          <w:szCs w:val="24"/>
          <w:lang w:eastAsia="it-IT"/>
        </w:rPr>
        <w:br/>
        <w:t xml:space="preserve">4. Per il reperimento, l'immissione in rete e l'aggiornamento dei dati e delle informazioni utili per lo svolgimento dell'attività di assistenza alle imprese, la Regione stipula appositi protocolli d'intesa con i soggetti e le strutture che li detengono. </w:t>
      </w:r>
      <w:r w:rsidRPr="0098244B">
        <w:rPr>
          <w:rFonts w:ascii="Times New Roman" w:eastAsia="Times New Roman" w:hAnsi="Times New Roman" w:cs="Times New Roman"/>
          <w:sz w:val="24"/>
          <w:szCs w:val="24"/>
          <w:lang w:eastAsia="it-IT"/>
        </w:rPr>
        <w:br/>
        <w:t xml:space="preserve">5. La Giunta regionale definisce, con propria deliberazione, i criteri per l'individuazione degli impianti a struttura semplice, ai sensi dell'articolo 6, comma 6, del decreto del Presidente della Repubblica 20 ottobre 1998, n. 447 (Regolamento recante norme di semplificazione dei procedimenti di autorizzazione per la realizzazione, l'ampliamento, la ristrutturazione e la riconversione di impianti produttivi, per l'esecuzione di opere interne ai fabbricati, nonché per la determinazione delle aree destinate agli insediamenti produttivi, a norma dell'articolo 20, comma 8, della l. 15 marzo 1997, n. 59).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V. Cooperazione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24" w:name="25"/>
      <w:bookmarkEnd w:id="24"/>
      <w:r w:rsidRPr="0098244B">
        <w:rPr>
          <w:rFonts w:ascii="Times New Roman" w:eastAsia="Times New Roman" w:hAnsi="Times New Roman" w:cs="Times New Roman"/>
          <w:b/>
          <w:bCs/>
          <w:sz w:val="24"/>
          <w:szCs w:val="24"/>
          <w:lang w:eastAsia="it-IT"/>
        </w:rPr>
        <w:t>Art. 25.</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(Oggetto)</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Il presente capo disciplina l'esercizio da parte della Regione delle funzioni in materia di cooperazione conferite dall'articolo 19 del d. lgs. 112/1998. </w:t>
      </w:r>
      <w:r w:rsidRPr="0098244B">
        <w:rPr>
          <w:rFonts w:ascii="Times New Roman" w:eastAsia="Times New Roman" w:hAnsi="Times New Roman" w:cs="Times New Roman"/>
          <w:sz w:val="24"/>
          <w:szCs w:val="24"/>
          <w:lang w:eastAsia="it-IT"/>
        </w:rPr>
        <w:br/>
        <w:t xml:space="preserve">2. Entro sei mesi dalla data di entrata in vigore della presente legge, la Regione provvede al riordino della legislazione regionale in materia di cooperazione trasferendo agli Enti locali la generalità delle funzioni, ad eccezione di quelle che richiedono la gestione unitaria a livello regionale.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25" w:name="26"/>
      <w:bookmarkEnd w:id="25"/>
      <w:r w:rsidRPr="0098244B">
        <w:rPr>
          <w:rFonts w:ascii="Times New Roman" w:eastAsia="Times New Roman" w:hAnsi="Times New Roman" w:cs="Times New Roman"/>
          <w:b/>
          <w:bCs/>
          <w:sz w:val="24"/>
          <w:szCs w:val="24"/>
          <w:lang w:eastAsia="it-IT"/>
        </w:rPr>
        <w:t>Art. 26.</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della Regione)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La Regione esercita le funzioni amministrative concernenti: </w:t>
      </w:r>
      <w:r w:rsidRPr="0098244B">
        <w:rPr>
          <w:rFonts w:ascii="Times New Roman" w:eastAsia="Times New Roman" w:hAnsi="Times New Roman" w:cs="Times New Roman"/>
          <w:sz w:val="24"/>
          <w:szCs w:val="24"/>
          <w:lang w:eastAsia="it-IT"/>
        </w:rPr>
        <w:br/>
        <w:t xml:space="preserve">a) la promozione della cooperazione nelle sue forme e nei settori di intervento; </w:t>
      </w:r>
      <w:r w:rsidRPr="0098244B">
        <w:rPr>
          <w:rFonts w:ascii="Times New Roman" w:eastAsia="Times New Roman" w:hAnsi="Times New Roman" w:cs="Times New Roman"/>
          <w:sz w:val="24"/>
          <w:szCs w:val="24"/>
          <w:lang w:eastAsia="it-IT"/>
        </w:rPr>
        <w:br/>
        <w:t xml:space="preserve">b) i contributi e le agevolazioni per l'incentivazione della cooperazione; </w:t>
      </w:r>
      <w:r w:rsidRPr="0098244B">
        <w:rPr>
          <w:rFonts w:ascii="Times New Roman" w:eastAsia="Times New Roman" w:hAnsi="Times New Roman" w:cs="Times New Roman"/>
          <w:sz w:val="24"/>
          <w:szCs w:val="24"/>
          <w:lang w:eastAsia="it-IT"/>
        </w:rPr>
        <w:br/>
        <w:t xml:space="preserve">c) le agevolazioni per gli investimenti connessi a programmi di innovazione; </w:t>
      </w:r>
      <w:r w:rsidRPr="0098244B">
        <w:rPr>
          <w:rFonts w:ascii="Times New Roman" w:eastAsia="Times New Roman" w:hAnsi="Times New Roman" w:cs="Times New Roman"/>
          <w:sz w:val="24"/>
          <w:szCs w:val="24"/>
          <w:lang w:eastAsia="it-IT"/>
        </w:rPr>
        <w:br/>
        <w:t xml:space="preserve">d) le agevolazioni per programmi e investimenti destinati ad incrementare l'occupazione del comparto della cooperazione; </w:t>
      </w:r>
      <w:r w:rsidRPr="0098244B">
        <w:rPr>
          <w:rFonts w:ascii="Times New Roman" w:eastAsia="Times New Roman" w:hAnsi="Times New Roman" w:cs="Times New Roman"/>
          <w:sz w:val="24"/>
          <w:szCs w:val="24"/>
          <w:lang w:eastAsia="it-IT"/>
        </w:rPr>
        <w:br/>
        <w:t xml:space="preserve">e) le agevolazioni per favorire l'accesso al credito delle cooperative; </w:t>
      </w:r>
      <w:r w:rsidRPr="0098244B">
        <w:rPr>
          <w:rFonts w:ascii="Times New Roman" w:eastAsia="Times New Roman" w:hAnsi="Times New Roman" w:cs="Times New Roman"/>
          <w:sz w:val="24"/>
          <w:szCs w:val="24"/>
          <w:lang w:eastAsia="it-IT"/>
        </w:rPr>
        <w:br/>
        <w:t xml:space="preserve">f) gli interventi per favorire la capitalizzazione delle cooperative. </w:t>
      </w:r>
      <w:r w:rsidRPr="0098244B">
        <w:rPr>
          <w:rFonts w:ascii="Times New Roman" w:eastAsia="Times New Roman" w:hAnsi="Times New Roman" w:cs="Times New Roman"/>
          <w:sz w:val="24"/>
          <w:szCs w:val="24"/>
          <w:lang w:eastAsia="it-IT"/>
        </w:rPr>
        <w:br/>
        <w:t xml:space="preserve">2. Sono riservate alla Regione le funzioni di indirizzo, programmazione, coordinamento e controllo riguardanti: </w:t>
      </w:r>
      <w:r w:rsidRPr="0098244B">
        <w:rPr>
          <w:rFonts w:ascii="Times New Roman" w:eastAsia="Times New Roman" w:hAnsi="Times New Roman" w:cs="Times New Roman"/>
          <w:sz w:val="24"/>
          <w:szCs w:val="24"/>
          <w:lang w:eastAsia="it-IT"/>
        </w:rPr>
        <w:br/>
        <w:t xml:space="preserve">a) gli interventi di esclusivo interesse regionale in coofinanziamento con l'Unione europea ed altri soggetti; </w:t>
      </w:r>
      <w:r w:rsidRPr="0098244B">
        <w:rPr>
          <w:rFonts w:ascii="Times New Roman" w:eastAsia="Times New Roman" w:hAnsi="Times New Roman" w:cs="Times New Roman"/>
          <w:sz w:val="24"/>
          <w:szCs w:val="24"/>
          <w:lang w:eastAsia="it-IT"/>
        </w:rPr>
        <w:br/>
        <w:t xml:space="preserve">b) l'Osservatorio della cooperazione; </w:t>
      </w:r>
      <w:r w:rsidRPr="0098244B">
        <w:rPr>
          <w:rFonts w:ascii="Times New Roman" w:eastAsia="Times New Roman" w:hAnsi="Times New Roman" w:cs="Times New Roman"/>
          <w:sz w:val="24"/>
          <w:szCs w:val="24"/>
          <w:lang w:eastAsia="it-IT"/>
        </w:rPr>
        <w:br/>
        <w:t xml:space="preserve">c) gli interventi per l'adeguamento degli standards qualitativi di prodotto e di processo per processi aziendali di certificazione qualitativa; </w:t>
      </w:r>
      <w:r w:rsidRPr="0098244B">
        <w:rPr>
          <w:rFonts w:ascii="Times New Roman" w:eastAsia="Times New Roman" w:hAnsi="Times New Roman" w:cs="Times New Roman"/>
          <w:sz w:val="24"/>
          <w:szCs w:val="24"/>
          <w:lang w:eastAsia="it-IT"/>
        </w:rPr>
        <w:br/>
        <w:t xml:space="preserve">d) gli interventi di garanzia per l'ottenimento di crediti erogati a fronte di programmi di </w:t>
      </w:r>
      <w:r w:rsidRPr="0098244B">
        <w:rPr>
          <w:rFonts w:ascii="Times New Roman" w:eastAsia="Times New Roman" w:hAnsi="Times New Roman" w:cs="Times New Roman"/>
          <w:sz w:val="24"/>
          <w:szCs w:val="24"/>
          <w:lang w:eastAsia="it-IT"/>
        </w:rPr>
        <w:lastRenderedPageBreak/>
        <w:t xml:space="preserve">investimento realizzati con il concorso regionale; </w:t>
      </w:r>
      <w:r w:rsidRPr="0098244B">
        <w:rPr>
          <w:rFonts w:ascii="Times New Roman" w:eastAsia="Times New Roman" w:hAnsi="Times New Roman" w:cs="Times New Roman"/>
          <w:sz w:val="24"/>
          <w:szCs w:val="24"/>
          <w:lang w:eastAsia="it-IT"/>
        </w:rPr>
        <w:br/>
        <w:t xml:space="preserve">e) gli interventi per il risanamento e la tutela ambientale, nonchè per la sicurezza dei luoghi di lavoro nell'esercizio dell'attività delle imprese cooperative; </w:t>
      </w:r>
      <w:r w:rsidRPr="0098244B">
        <w:rPr>
          <w:rFonts w:ascii="Times New Roman" w:eastAsia="Times New Roman" w:hAnsi="Times New Roman" w:cs="Times New Roman"/>
          <w:sz w:val="24"/>
          <w:szCs w:val="24"/>
          <w:lang w:eastAsia="it-IT"/>
        </w:rPr>
        <w:br/>
        <w:t xml:space="preserve">f) gli interventi finalizzati alla crescita dell'attività di impresa in forma cooperativa.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VI. Miniere, risorse geotermiche, cave e torbiere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26" w:name="27"/>
      <w:bookmarkEnd w:id="26"/>
      <w:r w:rsidRPr="0098244B">
        <w:rPr>
          <w:rFonts w:ascii="Times New Roman" w:eastAsia="Times New Roman" w:hAnsi="Times New Roman" w:cs="Times New Roman"/>
          <w:b/>
          <w:bCs/>
          <w:sz w:val="24"/>
          <w:szCs w:val="24"/>
          <w:lang w:eastAsia="it-IT"/>
        </w:rPr>
        <w:t>Art. 27.</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(Oggetto)</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Il presente capo individua, con riferimento alla materia "miniere e risorse geotermiche" ed alla polizia mineraria le funzioni riservate alla Regione. </w:t>
      </w:r>
      <w:r w:rsidRPr="0098244B">
        <w:rPr>
          <w:rFonts w:ascii="Times New Roman" w:eastAsia="Times New Roman" w:hAnsi="Times New Roman" w:cs="Times New Roman"/>
          <w:sz w:val="24"/>
          <w:szCs w:val="24"/>
          <w:lang w:eastAsia="it-IT"/>
        </w:rPr>
        <w:br/>
        <w:t xml:space="preserve">2. Con riferimento alla materia cave e torbiere viene istituita la conferenza dei servizi per quanto concerne le procedure autorizzative.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27" w:name="28"/>
      <w:bookmarkEnd w:id="27"/>
      <w:r w:rsidRPr="0098244B">
        <w:rPr>
          <w:rFonts w:ascii="Times New Roman" w:eastAsia="Times New Roman" w:hAnsi="Times New Roman" w:cs="Times New Roman"/>
          <w:b/>
          <w:bCs/>
          <w:sz w:val="24"/>
          <w:szCs w:val="24"/>
          <w:lang w:eastAsia="it-IT"/>
        </w:rPr>
        <w:t>Art. 28.</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(Miniere, risorse geotermiche e idrocarburi)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Sono di competenza della Regione: </w:t>
      </w:r>
      <w:r w:rsidRPr="0098244B">
        <w:rPr>
          <w:rFonts w:ascii="Times New Roman" w:eastAsia="Times New Roman" w:hAnsi="Times New Roman" w:cs="Times New Roman"/>
          <w:sz w:val="24"/>
          <w:szCs w:val="24"/>
          <w:lang w:eastAsia="it-IT"/>
        </w:rPr>
        <w:br/>
        <w:t xml:space="preserve">a) le funzioni amministrative relative alla ricerca, concessione di coltivazione di minerali solidi e delle risorse geotermiche, nonché allo stoccaggio di idrocarburi su terraferma, di cui all'articolo 2, del regio decreto 29 luglio 1927, n. 1443 (Norme di carattere legislativo per disciplinare la ricerca e la coltivazione delle miniere nel Regno) e successive modifiche, nonché gli interventi disposti dai programmi previsti dalle leggi dello Stato per aree interessate a processi di riconversione delle attività minerarie; </w:t>
      </w:r>
      <w:r w:rsidRPr="0098244B">
        <w:rPr>
          <w:rFonts w:ascii="Times New Roman" w:eastAsia="Times New Roman" w:hAnsi="Times New Roman" w:cs="Times New Roman"/>
          <w:sz w:val="24"/>
          <w:szCs w:val="24"/>
          <w:lang w:eastAsia="it-IT"/>
        </w:rPr>
        <w:br/>
        <w:t xml:space="preserve">b) le funzioni di vigilanza sull'applicazione delle norme di polizia mineraria nelle materie di cui alla lettera a).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28" w:name="29"/>
      <w:bookmarkEnd w:id="28"/>
      <w:r w:rsidRPr="0098244B">
        <w:rPr>
          <w:rFonts w:ascii="Times New Roman" w:eastAsia="Times New Roman" w:hAnsi="Times New Roman" w:cs="Times New Roman"/>
          <w:b/>
          <w:bCs/>
          <w:sz w:val="24"/>
          <w:szCs w:val="24"/>
          <w:lang w:eastAsia="it-IT"/>
        </w:rPr>
        <w:t>Art. 29.</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delle Province e della Regione in materia di polizia mineraria)</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Sono di competenza delle Province, per quanto concerne il caso previsto dall'articolo 31, comma 1, e della Regione per il caso previsto dall'articolo 31, comma 3, le funzioni di polizia mineraria in materia di cave e torbiere e acque minerali e termali, di cui al decreto del Presidente della Repubblica 9 aprile 1959, n. 128 (Norme di Polizia delle miniere e delle cave) e successive modificazioni, al decreto del Presidente della Repubblica 27 aprile 1955, n. 547 (Norme per la prevenzione infortuni sul lavoro), al decreto del Presidente della Repubblica 19 marzo 1956, n. 302 (Norme di prevenzione degli infortuni sul lavoro integrative di quelle generali emanate con decreto del Presidente della Repubblica 27 aprile 1955, n. 547), al decreto del Presidente della Repubblica 19 marzo 1956, n. 303 (Norme generali per l'igiene del lavoro), al decreto legislativo 15 agosto 1991, n. 277 (Attuazione delle direttive n. 80/110/CEE in materia di protezione dei lavoratori contro i rischi derivanti da esposizioni ad agenti chimici, fisici e biologici durante il lavoro a norma dell'art. 7 legge 30 luglio 1990, n. 212), alla legge 27 marzo 1992, n. 257 (Norme relative alla cessazione dell'impiego dell'amianto) ed al decreto legislativo 25 novembre 1996, n. 624 (Attuazione della direttiva 92/91/CEE relativa alla sicurezza e salute dei lavoratori nelle industrie estrattive per trivellazione e della direttiva 92/104/CEE relativa alla sicurezza e salute dei lavoratori nelle industrie estrattive a cielo aperto o sotterranee). </w:t>
      </w:r>
      <w:r w:rsidRPr="0098244B">
        <w:rPr>
          <w:rFonts w:ascii="Times New Roman" w:eastAsia="Times New Roman" w:hAnsi="Times New Roman" w:cs="Times New Roman"/>
          <w:sz w:val="24"/>
          <w:szCs w:val="24"/>
          <w:lang w:eastAsia="it-IT"/>
        </w:rPr>
        <w:br/>
        <w:t xml:space="preserve">2. La Provincia e la Regione possono avvalersi delle Aziende sanitarie locali (ASL) competenti per territorio per lo svolgimento dei compiti di cui al d.lgs. 277/1991 ed alla l. 257/1992.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29" w:name="30"/>
      <w:bookmarkEnd w:id="29"/>
      <w:r w:rsidRPr="0098244B">
        <w:rPr>
          <w:rFonts w:ascii="Times New Roman" w:eastAsia="Times New Roman" w:hAnsi="Times New Roman" w:cs="Times New Roman"/>
          <w:b/>
          <w:bCs/>
          <w:sz w:val="24"/>
          <w:szCs w:val="24"/>
          <w:lang w:eastAsia="it-IT"/>
        </w:rPr>
        <w:lastRenderedPageBreak/>
        <w:t>Art. 30.</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(Modifiche e abrogazioni alla legge regionale 22 novembre 1978, n. 69 "Coltivazione di cave e torbiere")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L'articolo 2 della l.r. 69/1978 è sostituito dal seguente: </w:t>
      </w:r>
      <w:r w:rsidRPr="0098244B">
        <w:rPr>
          <w:rFonts w:ascii="Times New Roman" w:eastAsia="Times New Roman" w:hAnsi="Times New Roman" w:cs="Times New Roman"/>
          <w:sz w:val="24"/>
          <w:szCs w:val="24"/>
          <w:lang w:eastAsia="it-IT"/>
        </w:rPr>
        <w:br/>
        <w:t xml:space="preserve">"Art. 2. </w:t>
      </w:r>
      <w:r w:rsidRPr="0098244B">
        <w:rPr>
          <w:rFonts w:ascii="Times New Roman" w:eastAsia="Times New Roman" w:hAnsi="Times New Roman" w:cs="Times New Roman"/>
          <w:sz w:val="24"/>
          <w:szCs w:val="24"/>
          <w:lang w:eastAsia="it-IT"/>
        </w:rPr>
        <w:br/>
        <w:t xml:space="preserve">1. La Regione predispone le linee di programmazione per la coltivazione dei giacimenti di cave e torbiere che sono vincolanti per la predisposizione dei Piani provinciali di settore dell'attività estrattiva redatti secondo le metodologie indicate congruenti con le linee di programmazione.". </w:t>
      </w:r>
      <w:r w:rsidRPr="0098244B">
        <w:rPr>
          <w:rFonts w:ascii="Times New Roman" w:eastAsia="Times New Roman" w:hAnsi="Times New Roman" w:cs="Times New Roman"/>
          <w:sz w:val="24"/>
          <w:szCs w:val="24"/>
          <w:lang w:eastAsia="it-IT"/>
        </w:rPr>
        <w:br/>
        <w:t xml:space="preserve">2. I commi 3, 4 e 5 dell'articolo 5 della l.r. 69/1978 sono abrogati. </w:t>
      </w:r>
      <w:r w:rsidRPr="0098244B">
        <w:rPr>
          <w:rFonts w:ascii="Times New Roman" w:eastAsia="Times New Roman" w:hAnsi="Times New Roman" w:cs="Times New Roman"/>
          <w:sz w:val="24"/>
          <w:szCs w:val="24"/>
          <w:lang w:eastAsia="it-IT"/>
        </w:rPr>
        <w:br/>
        <w:t xml:space="preserve">3. L'articolo 6 della l.r. 69/1978 è abrogato. </w:t>
      </w:r>
      <w:r w:rsidRPr="0098244B">
        <w:rPr>
          <w:rFonts w:ascii="Times New Roman" w:eastAsia="Times New Roman" w:hAnsi="Times New Roman" w:cs="Times New Roman"/>
          <w:sz w:val="24"/>
          <w:szCs w:val="24"/>
          <w:lang w:eastAsia="it-IT"/>
        </w:rPr>
        <w:br/>
        <w:t xml:space="preserve">4. Al comma 3 dell'articolo 19 della l.r. 69/1978 le parole: "l'Amministrazione regionale concorre" sono sostituite dalle seguenti: "le Province concorrono".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30" w:name="31"/>
      <w:bookmarkEnd w:id="30"/>
      <w:r w:rsidRPr="0098244B">
        <w:rPr>
          <w:rFonts w:ascii="Times New Roman" w:eastAsia="Times New Roman" w:hAnsi="Times New Roman" w:cs="Times New Roman"/>
          <w:b/>
          <w:bCs/>
          <w:sz w:val="24"/>
          <w:szCs w:val="24"/>
          <w:lang w:eastAsia="it-IT"/>
        </w:rPr>
        <w:t>Art. 31.</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(Regime autorizzativo in materia di cave e torbiere)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Le Amministrazioni comunali si avvalgono per l'istruttoria delle Province facendone richiesta entro 15 giorni dal ricevimento dell'istanza. </w:t>
      </w:r>
      <w:r w:rsidRPr="0098244B">
        <w:rPr>
          <w:rFonts w:ascii="Times New Roman" w:eastAsia="Times New Roman" w:hAnsi="Times New Roman" w:cs="Times New Roman"/>
          <w:sz w:val="24"/>
          <w:szCs w:val="24"/>
          <w:lang w:eastAsia="it-IT"/>
        </w:rPr>
        <w:br/>
        <w:t xml:space="preserve">2. Le Amministrazioni comunali provvedono in merito alle istanze valutate le conclusioni della Conferenza di Servizi di cui all'articolo 32. </w:t>
      </w:r>
      <w:r w:rsidRPr="0098244B">
        <w:rPr>
          <w:rFonts w:ascii="Times New Roman" w:eastAsia="Times New Roman" w:hAnsi="Times New Roman" w:cs="Times New Roman"/>
          <w:sz w:val="24"/>
          <w:szCs w:val="24"/>
          <w:lang w:eastAsia="it-IT"/>
        </w:rPr>
        <w:br/>
        <w:t xml:space="preserve">3. Sono escluse dal comma 1 del presente articolo le istanze riferite a cave ubicate in Aree Protette a rilevanza regionale e alla legge regionale 3 dicembre 1999, n. 30 (Norme speciali e transitorie in parziale deroga alle norme regionali vigenti per l'esercizio di cave di prestito finalizzate al reperimento di materiale per la realizzazione di opere pubbliche comprese in accordi Stato-Regioni). </w:t>
      </w:r>
      <w:r w:rsidRPr="0098244B">
        <w:rPr>
          <w:rFonts w:ascii="Times New Roman" w:eastAsia="Times New Roman" w:hAnsi="Times New Roman" w:cs="Times New Roman"/>
          <w:sz w:val="24"/>
          <w:szCs w:val="24"/>
          <w:lang w:eastAsia="it-IT"/>
        </w:rPr>
        <w:br/>
        <w:t xml:space="preserve">4. Per i casi di cui al comma 3, le Amministrazioni comunali e regionale si avvalgono delle conclusioni della Conferenza di Servizi prevista dall'articolo 33. </w:t>
      </w:r>
      <w:r w:rsidRPr="0098244B">
        <w:rPr>
          <w:rFonts w:ascii="Times New Roman" w:eastAsia="Times New Roman" w:hAnsi="Times New Roman" w:cs="Times New Roman"/>
          <w:sz w:val="24"/>
          <w:szCs w:val="24"/>
          <w:lang w:eastAsia="it-IT"/>
        </w:rPr>
        <w:br/>
        <w:t xml:space="preserve">5. Le Province predispongono i Piani di Settore dell'Attività estrattiva congruenti con le linee di programmazione regionale di cui all'articolo 30, comma 1. </w:t>
      </w:r>
      <w:r w:rsidRPr="0098244B">
        <w:rPr>
          <w:rFonts w:ascii="Times New Roman" w:eastAsia="Times New Roman" w:hAnsi="Times New Roman" w:cs="Times New Roman"/>
          <w:sz w:val="24"/>
          <w:szCs w:val="24"/>
          <w:lang w:eastAsia="it-IT"/>
        </w:rPr>
        <w:br/>
        <w:t xml:space="preserve">6. Lo svolgimento delle funzioni previste dal presente articolo possono essere attuate anche tramite accordi di collaborazione sovraprovinciali.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31" w:name="32"/>
      <w:bookmarkEnd w:id="31"/>
      <w:r w:rsidRPr="0098244B">
        <w:rPr>
          <w:rFonts w:ascii="Times New Roman" w:eastAsia="Times New Roman" w:hAnsi="Times New Roman" w:cs="Times New Roman"/>
          <w:b/>
          <w:bCs/>
          <w:sz w:val="24"/>
          <w:szCs w:val="24"/>
          <w:lang w:eastAsia="it-IT"/>
        </w:rPr>
        <w:t>Art. 32.</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(Conferenza di Servizi presso le Province)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fini di quanto previsto dall'articolo 31 presso le Amministrazioni provinciali è istituita la Conferenza dei Servizi ai sensi dell'articolo 14 comma 1 della legge 7 agosto 1990, n. 241 (Nuove norme in materia di procedimento amministrativo e di diritto di accesso ai documenti amministrativi). </w:t>
      </w:r>
      <w:r w:rsidRPr="0098244B">
        <w:rPr>
          <w:rFonts w:ascii="Times New Roman" w:eastAsia="Times New Roman" w:hAnsi="Times New Roman" w:cs="Times New Roman"/>
          <w:sz w:val="24"/>
          <w:szCs w:val="24"/>
          <w:lang w:eastAsia="it-IT"/>
        </w:rPr>
        <w:br/>
        <w:t xml:space="preserve">2. La Conferenza di Servizi è così formata: </w:t>
      </w:r>
      <w:r w:rsidRPr="0098244B">
        <w:rPr>
          <w:rFonts w:ascii="Times New Roman" w:eastAsia="Times New Roman" w:hAnsi="Times New Roman" w:cs="Times New Roman"/>
          <w:sz w:val="24"/>
          <w:szCs w:val="24"/>
          <w:lang w:eastAsia="it-IT"/>
        </w:rPr>
        <w:br/>
        <w:t xml:space="preserve">a) dal funzionario della Provincia responsabile del procedimento; </w:t>
      </w:r>
      <w:r w:rsidRPr="0098244B">
        <w:rPr>
          <w:rFonts w:ascii="Times New Roman" w:eastAsia="Times New Roman" w:hAnsi="Times New Roman" w:cs="Times New Roman"/>
          <w:sz w:val="24"/>
          <w:szCs w:val="24"/>
          <w:lang w:eastAsia="it-IT"/>
        </w:rPr>
        <w:br/>
        <w:t xml:space="preserve">b) da un rappresentante della Regione; </w:t>
      </w:r>
      <w:r w:rsidRPr="0098244B">
        <w:rPr>
          <w:rFonts w:ascii="Times New Roman" w:eastAsia="Times New Roman" w:hAnsi="Times New Roman" w:cs="Times New Roman"/>
          <w:sz w:val="24"/>
          <w:szCs w:val="24"/>
          <w:lang w:eastAsia="it-IT"/>
        </w:rPr>
        <w:br/>
        <w:t xml:space="preserve">c) da un rappresentante per ogni Comune interessato; </w:t>
      </w:r>
      <w:r w:rsidRPr="0098244B">
        <w:rPr>
          <w:rFonts w:ascii="Times New Roman" w:eastAsia="Times New Roman" w:hAnsi="Times New Roman" w:cs="Times New Roman"/>
          <w:sz w:val="24"/>
          <w:szCs w:val="24"/>
          <w:lang w:eastAsia="it-IT"/>
        </w:rPr>
        <w:br/>
        <w:t xml:space="preserve">d) da un rappresentante della Comunità montana interessata; </w:t>
      </w:r>
      <w:r w:rsidRPr="0098244B">
        <w:rPr>
          <w:rFonts w:ascii="Times New Roman" w:eastAsia="Times New Roman" w:hAnsi="Times New Roman" w:cs="Times New Roman"/>
          <w:sz w:val="24"/>
          <w:szCs w:val="24"/>
          <w:lang w:eastAsia="it-IT"/>
        </w:rPr>
        <w:br/>
        <w:t xml:space="preserve">e) da tre esperti nominati dalla Provincia: uno in geologia e giacimenti, uno in tecnica mineraria, uno in sistemazioni idraulico forestali; per ciascun esperto è contestualmente nominato un sostituto. </w:t>
      </w:r>
      <w:r w:rsidRPr="0098244B">
        <w:rPr>
          <w:rFonts w:ascii="Times New Roman" w:eastAsia="Times New Roman" w:hAnsi="Times New Roman" w:cs="Times New Roman"/>
          <w:sz w:val="24"/>
          <w:szCs w:val="24"/>
          <w:lang w:eastAsia="it-IT"/>
        </w:rPr>
        <w:br/>
        <w:t xml:space="preserve">3. Nei casi in cui sussistano vincoli di natura pubblicistica in relazione al tipo di vincolo la Conferenza dei Servizi è integrata da: </w:t>
      </w:r>
      <w:r w:rsidRPr="0098244B">
        <w:rPr>
          <w:rFonts w:ascii="Times New Roman" w:eastAsia="Times New Roman" w:hAnsi="Times New Roman" w:cs="Times New Roman"/>
          <w:sz w:val="24"/>
          <w:szCs w:val="24"/>
          <w:lang w:eastAsia="it-IT"/>
        </w:rPr>
        <w:br/>
        <w:t xml:space="preserve">a) un funzionario della struttura regionale preposta ai Beni Ambientali ai sensi del decreto legislativo 29 ottobre 1999, n. 40 (Testo unico delle disposizioni legislative in materia di beni </w:t>
      </w:r>
      <w:r w:rsidRPr="0098244B">
        <w:rPr>
          <w:rFonts w:ascii="Times New Roman" w:eastAsia="Times New Roman" w:hAnsi="Times New Roman" w:cs="Times New Roman"/>
          <w:sz w:val="24"/>
          <w:szCs w:val="24"/>
          <w:lang w:eastAsia="it-IT"/>
        </w:rPr>
        <w:lastRenderedPageBreak/>
        <w:t xml:space="preserve">culturali e ambientali, a norma dell'articolo 1 della legge 8 ottobre 1997, n. 352) ; </w:t>
      </w:r>
      <w:r w:rsidRPr="0098244B">
        <w:rPr>
          <w:rFonts w:ascii="Times New Roman" w:eastAsia="Times New Roman" w:hAnsi="Times New Roman" w:cs="Times New Roman"/>
          <w:sz w:val="24"/>
          <w:szCs w:val="24"/>
          <w:lang w:eastAsia="it-IT"/>
        </w:rPr>
        <w:br/>
        <w:t xml:space="preserve">b) un funzionario della struttura regionale della Direzione Servizi Tecnici di Prevenzione e un rappresentante del Corpo Forestale dello Stato ai sensi della legge regionale 9 agosto 1989, n. 45 (Nuove norme per gli interventi da eseguire in terreni sottoposti a vincolo per scopi idrogeologici). </w:t>
      </w:r>
      <w:r w:rsidRPr="0098244B">
        <w:rPr>
          <w:rFonts w:ascii="Times New Roman" w:eastAsia="Times New Roman" w:hAnsi="Times New Roman" w:cs="Times New Roman"/>
          <w:sz w:val="24"/>
          <w:szCs w:val="24"/>
          <w:lang w:eastAsia="it-IT"/>
        </w:rPr>
        <w:br/>
        <w:t xml:space="preserve">4. Alla Conferenza di Servizi, prevista dall'articolo 13 della l.r. 40/1998, partecipa la Regione in qualità di soggetto interessato. </w:t>
      </w:r>
      <w:r w:rsidRPr="0098244B">
        <w:rPr>
          <w:rFonts w:ascii="Times New Roman" w:eastAsia="Times New Roman" w:hAnsi="Times New Roman" w:cs="Times New Roman"/>
          <w:sz w:val="24"/>
          <w:szCs w:val="24"/>
          <w:lang w:eastAsia="it-IT"/>
        </w:rPr>
        <w:br/>
        <w:t xml:space="preserve">5. I tre esperti, di cui al comma 2 lettera e), restano in carica per il periodo della legislatura.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32" w:name="33"/>
      <w:bookmarkEnd w:id="32"/>
      <w:r w:rsidRPr="0098244B">
        <w:rPr>
          <w:rFonts w:ascii="Times New Roman" w:eastAsia="Times New Roman" w:hAnsi="Times New Roman" w:cs="Times New Roman"/>
          <w:b/>
          <w:bCs/>
          <w:sz w:val="24"/>
          <w:szCs w:val="24"/>
          <w:lang w:eastAsia="it-IT"/>
        </w:rPr>
        <w:t>Art. 33.</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(Conferenza di Servizi presso la Regione)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fini dei provvedimenti autorizzativi di cui all'articolo 31, presso l'Amministrazione Regionale è istituita la Conferenza dei Servizi ai sensi dell'articolo 14, comma 1 della l. 241/1990, e della legge regionale 25 luglio 1994, n. 27 (Norme in materia di procedimento amministrativo e di diritto di accesso ai documenti amministrativi). </w:t>
      </w:r>
      <w:r w:rsidRPr="0098244B">
        <w:rPr>
          <w:rFonts w:ascii="Times New Roman" w:eastAsia="Times New Roman" w:hAnsi="Times New Roman" w:cs="Times New Roman"/>
          <w:sz w:val="24"/>
          <w:szCs w:val="24"/>
          <w:lang w:eastAsia="it-IT"/>
        </w:rPr>
        <w:br/>
        <w:t xml:space="preserve">2. La Conferenza dei Servizi è così formata: </w:t>
      </w:r>
      <w:r w:rsidRPr="0098244B">
        <w:rPr>
          <w:rFonts w:ascii="Times New Roman" w:eastAsia="Times New Roman" w:hAnsi="Times New Roman" w:cs="Times New Roman"/>
          <w:sz w:val="24"/>
          <w:szCs w:val="24"/>
          <w:lang w:eastAsia="it-IT"/>
        </w:rPr>
        <w:br/>
        <w:t xml:space="preserve">a) dal funzionario regionale responsabile del procedimento; </w:t>
      </w:r>
      <w:r w:rsidRPr="0098244B">
        <w:rPr>
          <w:rFonts w:ascii="Times New Roman" w:eastAsia="Times New Roman" w:hAnsi="Times New Roman" w:cs="Times New Roman"/>
          <w:sz w:val="24"/>
          <w:szCs w:val="24"/>
          <w:lang w:eastAsia="it-IT"/>
        </w:rPr>
        <w:br/>
        <w:t xml:space="preserve">b) da un rappresentante della Provincia interessata; </w:t>
      </w:r>
      <w:r w:rsidRPr="0098244B">
        <w:rPr>
          <w:rFonts w:ascii="Times New Roman" w:eastAsia="Times New Roman" w:hAnsi="Times New Roman" w:cs="Times New Roman"/>
          <w:sz w:val="24"/>
          <w:szCs w:val="24"/>
          <w:lang w:eastAsia="it-IT"/>
        </w:rPr>
        <w:br/>
        <w:t xml:space="preserve">c) da un rappresentante per ogni Comune interessato; </w:t>
      </w:r>
      <w:r w:rsidRPr="0098244B">
        <w:rPr>
          <w:rFonts w:ascii="Times New Roman" w:eastAsia="Times New Roman" w:hAnsi="Times New Roman" w:cs="Times New Roman"/>
          <w:sz w:val="24"/>
          <w:szCs w:val="24"/>
          <w:lang w:eastAsia="it-IT"/>
        </w:rPr>
        <w:br/>
        <w:t xml:space="preserve">d) da un rappresentante della Comunità montana interessata; </w:t>
      </w:r>
      <w:r w:rsidRPr="0098244B">
        <w:rPr>
          <w:rFonts w:ascii="Times New Roman" w:eastAsia="Times New Roman" w:hAnsi="Times New Roman" w:cs="Times New Roman"/>
          <w:sz w:val="24"/>
          <w:szCs w:val="24"/>
          <w:lang w:eastAsia="it-IT"/>
        </w:rPr>
        <w:br/>
        <w:t xml:space="preserve">e) da tre esperti nominati dalla Regione: uno in geologia e giacimenti, uno in tecnica mineraria, uno in sistemazioni idraulico-forestali; per ciascun esperto è contestualmente nominato un sostituto. </w:t>
      </w:r>
      <w:r w:rsidRPr="0098244B">
        <w:rPr>
          <w:rFonts w:ascii="Times New Roman" w:eastAsia="Times New Roman" w:hAnsi="Times New Roman" w:cs="Times New Roman"/>
          <w:sz w:val="24"/>
          <w:szCs w:val="24"/>
          <w:lang w:eastAsia="it-IT"/>
        </w:rPr>
        <w:br/>
        <w:t xml:space="preserve">3. Nei casi in cui sussistano vincoli di natura pubblicistica in relazione al tipo di vincolo la Conferenza dei Servizi è integrata da: </w:t>
      </w:r>
      <w:r w:rsidRPr="0098244B">
        <w:rPr>
          <w:rFonts w:ascii="Times New Roman" w:eastAsia="Times New Roman" w:hAnsi="Times New Roman" w:cs="Times New Roman"/>
          <w:sz w:val="24"/>
          <w:szCs w:val="24"/>
          <w:lang w:eastAsia="it-IT"/>
        </w:rPr>
        <w:br/>
        <w:t xml:space="preserve">a) il Presidente dell'Ente di Gestione dell'Area Protetta interessata o suo delegato; </w:t>
      </w:r>
      <w:r w:rsidRPr="0098244B">
        <w:rPr>
          <w:rFonts w:ascii="Times New Roman" w:eastAsia="Times New Roman" w:hAnsi="Times New Roman" w:cs="Times New Roman"/>
          <w:sz w:val="24"/>
          <w:szCs w:val="24"/>
          <w:lang w:eastAsia="it-IT"/>
        </w:rPr>
        <w:br/>
        <w:t xml:space="preserve">b) un funzionario della struttura regionale preposta ai Beni Ambientali ai sensi del d. lgs. 40/1999 ; </w:t>
      </w:r>
      <w:r w:rsidRPr="0098244B">
        <w:rPr>
          <w:rFonts w:ascii="Times New Roman" w:eastAsia="Times New Roman" w:hAnsi="Times New Roman" w:cs="Times New Roman"/>
          <w:sz w:val="24"/>
          <w:szCs w:val="24"/>
          <w:lang w:eastAsia="it-IT"/>
        </w:rPr>
        <w:br/>
        <w:t xml:space="preserve">c) un funzionario della struttura regionale della Direzione Servizi Tecnici di Prevenzione e un rappresentante del Corpo Forestale dello Stato ai sensi della l.r. 45/1989. </w:t>
      </w:r>
      <w:r w:rsidRPr="0098244B">
        <w:rPr>
          <w:rFonts w:ascii="Times New Roman" w:eastAsia="Times New Roman" w:hAnsi="Times New Roman" w:cs="Times New Roman"/>
          <w:sz w:val="24"/>
          <w:szCs w:val="24"/>
          <w:lang w:eastAsia="it-IT"/>
        </w:rPr>
        <w:br/>
        <w:t xml:space="preserve">4. Svolge le funzioni di segreteria della Conferenza dei Servizi un funzionario della struttura regionale competente in materia. </w:t>
      </w:r>
      <w:r w:rsidRPr="0098244B">
        <w:rPr>
          <w:rFonts w:ascii="Times New Roman" w:eastAsia="Times New Roman" w:hAnsi="Times New Roman" w:cs="Times New Roman"/>
          <w:sz w:val="24"/>
          <w:szCs w:val="24"/>
          <w:lang w:eastAsia="it-IT"/>
        </w:rPr>
        <w:br/>
        <w:t xml:space="preserve">5. I tre esperti, di cui al comma 2 lettera e), restano in carica per il periodo della legislatura.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Titolo III. Ambiente, infrastrutture e protezione civile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I. Ambito di applicazione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33" w:name="34"/>
      <w:bookmarkEnd w:id="33"/>
      <w:r w:rsidRPr="0098244B">
        <w:rPr>
          <w:rFonts w:ascii="Times New Roman" w:eastAsia="Times New Roman" w:hAnsi="Times New Roman" w:cs="Times New Roman"/>
          <w:b/>
          <w:bCs/>
          <w:sz w:val="24"/>
          <w:szCs w:val="24"/>
          <w:lang w:eastAsia="it-IT"/>
        </w:rPr>
        <w:t>Art. 34.</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(Oggetto)</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Il presente titolo disciplina il conferimento di funzioni e compiti amministrativi agli enti locali in tema di "protezione della natura e dell'ambiente, tutela dell'ambiente dagli inquinamenti e gestione dei rifiuti","energia" "risorse idriche e difesa del suolo", "opere pubbliche" e "protezione civile". </w:t>
      </w:r>
      <w:r w:rsidRPr="0098244B">
        <w:rPr>
          <w:rFonts w:ascii="Times New Roman" w:eastAsia="Times New Roman" w:hAnsi="Times New Roman" w:cs="Times New Roman"/>
          <w:sz w:val="24"/>
          <w:szCs w:val="24"/>
          <w:lang w:eastAsia="it-IT"/>
        </w:rPr>
        <w:br/>
        <w:t xml:space="preserve">2. Sono fatte salve le funzioni di competenza della Regione ai sensi dell'articolo 3.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II. Disposizioni generali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34" w:name="35"/>
      <w:bookmarkEnd w:id="34"/>
      <w:r w:rsidRPr="0098244B">
        <w:rPr>
          <w:rFonts w:ascii="Times New Roman" w:eastAsia="Times New Roman" w:hAnsi="Times New Roman" w:cs="Times New Roman"/>
          <w:b/>
          <w:bCs/>
          <w:sz w:val="24"/>
          <w:szCs w:val="24"/>
          <w:lang w:eastAsia="it-IT"/>
        </w:rPr>
        <w:t>Art. 35.</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della Regione)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Nell'esercizio delle funzioni di cui al presente titolo la Regione garantisce ai sensi dell'articolo 3: </w:t>
      </w:r>
      <w:r w:rsidRPr="0098244B">
        <w:rPr>
          <w:rFonts w:ascii="Times New Roman" w:eastAsia="Times New Roman" w:hAnsi="Times New Roman" w:cs="Times New Roman"/>
          <w:sz w:val="24"/>
          <w:szCs w:val="24"/>
          <w:lang w:eastAsia="it-IT"/>
        </w:rPr>
        <w:br/>
        <w:t xml:space="preserve">a) il raggiungimento di un idoneo livello di tutela del sistema ambientale regionale, attraverso </w:t>
      </w:r>
      <w:r w:rsidRPr="0098244B">
        <w:rPr>
          <w:rFonts w:ascii="Times New Roman" w:eastAsia="Times New Roman" w:hAnsi="Times New Roman" w:cs="Times New Roman"/>
          <w:sz w:val="24"/>
          <w:szCs w:val="24"/>
          <w:lang w:eastAsia="it-IT"/>
        </w:rPr>
        <w:lastRenderedPageBreak/>
        <w:t xml:space="preserve">l'adozione coordinata dei piani e dei programmi settoriali, contenenti gli obiettivi di qualità, sicurezza, previsione e prevenzione, i valori, i limiti e gli standards necessari al raggiungimento di tali obiettivi, i criteri per lo sviluppo sostenibile, la tutela dell'ambiente naturale e delle biodiversità, nonché l'indicazione delle priorità dell'azione regionale; </w:t>
      </w:r>
      <w:r w:rsidRPr="0098244B">
        <w:rPr>
          <w:rFonts w:ascii="Times New Roman" w:eastAsia="Times New Roman" w:hAnsi="Times New Roman" w:cs="Times New Roman"/>
          <w:sz w:val="24"/>
          <w:szCs w:val="24"/>
          <w:lang w:eastAsia="it-IT"/>
        </w:rPr>
        <w:br/>
        <w:t xml:space="preserve">b) il coordinamento, sentiti gli Enti locali, dello sviluppo del sistema informativo regionale ambientale (SIRA) nel quale confluiscono e sono integrati i sistemi informativi di settore, le banche dati, i risultati dei monitoraggi, degli inventari e dei catasti di comparto; in coerenza con gli standards nazionali ed europei e con gli obiettivi di qualità dei dati; </w:t>
      </w:r>
      <w:r w:rsidRPr="0098244B">
        <w:rPr>
          <w:rFonts w:ascii="Times New Roman" w:eastAsia="Times New Roman" w:hAnsi="Times New Roman" w:cs="Times New Roman"/>
          <w:sz w:val="24"/>
          <w:szCs w:val="24"/>
          <w:lang w:eastAsia="it-IT"/>
        </w:rPr>
        <w:br/>
        <w:t xml:space="preserve">c) l'approccio integrato e l'unificazione delle procedure di controllo e di rilascio dei provvedimenti in campo territoriale, ambientale ed energetico previsti per la realizzazione e l'esercizio delle diverse attività, anche attraverso gli strumenti della semplificazione amministrativa; </w:t>
      </w:r>
      <w:r w:rsidRPr="0098244B">
        <w:rPr>
          <w:rFonts w:ascii="Times New Roman" w:eastAsia="Times New Roman" w:hAnsi="Times New Roman" w:cs="Times New Roman"/>
          <w:sz w:val="24"/>
          <w:szCs w:val="24"/>
          <w:lang w:eastAsia="it-IT"/>
        </w:rPr>
        <w:br/>
        <w:t xml:space="preserve">d) la promozione dell'informazione, dell'educazione e della formazione in campo territoriale, ambientale ed energetico, nonché di politiche di sviluppo sostenibile, di tecnologie compatibili, di utilizzo di tecniche di rinaturalizzazione e di ingegneria naturalistica, delle attività di previsione e prevenzione dagli eventi naturali ed antropici e di soccorso alle popolazioni. </w:t>
      </w:r>
      <w:r w:rsidRPr="0098244B">
        <w:rPr>
          <w:rFonts w:ascii="Times New Roman" w:eastAsia="Times New Roman" w:hAnsi="Times New Roman" w:cs="Times New Roman"/>
          <w:sz w:val="24"/>
          <w:szCs w:val="24"/>
          <w:lang w:eastAsia="it-IT"/>
        </w:rPr>
        <w:br/>
        <w:t xml:space="preserve">2. Al fine del conseguimento degli obiettivi di cui al comma 1, alla Regione competono le seguenti funzioni amministrative che richiedono l'unitario esercizio a livello regionale: </w:t>
      </w:r>
      <w:r w:rsidRPr="0098244B">
        <w:rPr>
          <w:rFonts w:ascii="Times New Roman" w:eastAsia="Times New Roman" w:hAnsi="Times New Roman" w:cs="Times New Roman"/>
          <w:sz w:val="24"/>
          <w:szCs w:val="24"/>
          <w:lang w:eastAsia="it-IT"/>
        </w:rPr>
        <w:br/>
        <w:t xml:space="preserve">a) la relazione sullo stato del sistema ambientale regionale, comprensiva di tutte le relazioni sui diversi aspetti territoriali, ambientali ed energetici previste dalle vigenti disposizioni di legge; </w:t>
      </w:r>
      <w:r w:rsidRPr="0098244B">
        <w:rPr>
          <w:rFonts w:ascii="Times New Roman" w:eastAsia="Times New Roman" w:hAnsi="Times New Roman" w:cs="Times New Roman"/>
          <w:sz w:val="24"/>
          <w:szCs w:val="24"/>
          <w:lang w:eastAsia="it-IT"/>
        </w:rPr>
        <w:br/>
        <w:t xml:space="preserve">b) l'individuazione delle aree caratterizzate da gravi alterazioni degli equilibri ecologici nei corpi idrici, nell'atmosfera e nel suolo che comportano rischio per l'ambiente e la popolazione; </w:t>
      </w:r>
      <w:r w:rsidRPr="0098244B">
        <w:rPr>
          <w:rFonts w:ascii="Times New Roman" w:eastAsia="Times New Roman" w:hAnsi="Times New Roman" w:cs="Times New Roman"/>
          <w:sz w:val="24"/>
          <w:szCs w:val="24"/>
          <w:lang w:eastAsia="it-IT"/>
        </w:rPr>
        <w:br/>
        <w:t xml:space="preserve">c) il coordinamento degli interventi e della ricerca in campo territoriale, ambientale, energetico e di prevenzione e previsione dei rischi naturali, nonché la ripartizione delle risorse finanziarie assegnate per le relative iniziative. </w:t>
      </w:r>
      <w:r w:rsidRPr="0098244B">
        <w:rPr>
          <w:rFonts w:ascii="Times New Roman" w:eastAsia="Times New Roman" w:hAnsi="Times New Roman" w:cs="Times New Roman"/>
          <w:sz w:val="24"/>
          <w:szCs w:val="24"/>
          <w:lang w:eastAsia="it-IT"/>
        </w:rPr>
        <w:br/>
        <w:t xml:space="preserve">3. La Regione assicura il supporto tecnico alla progettazione in campo territoriale, ambientale ed energetico nelle materie di competenza regionale e l'individuazione dei progetti dimostrativi.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35" w:name="36"/>
      <w:bookmarkEnd w:id="35"/>
      <w:r w:rsidRPr="0098244B">
        <w:rPr>
          <w:rFonts w:ascii="Times New Roman" w:eastAsia="Times New Roman" w:hAnsi="Times New Roman" w:cs="Times New Roman"/>
          <w:b/>
          <w:bCs/>
          <w:sz w:val="24"/>
          <w:szCs w:val="24"/>
          <w:lang w:eastAsia="it-IT"/>
        </w:rPr>
        <w:t>Art. 36.</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delle Province)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Le Province concorrono alla definizione della programmazione regionale in campo territoriale, ambientale ed energetico e provvedono alla specificazione e attuazione a livello provinciale delle medesime ai sensi e per gli effetti di cui all'articolo 15 della l. 142/1990, e all'articolo 57 del d.lgs. 112/1998, garantendo il raggiungimento di un idoneo livello di tutela del sistema ambientale provinciale, attraverso l'adozione coordinata dei piani e dei programmi di loro competenza. </w:t>
      </w:r>
      <w:r w:rsidRPr="0098244B">
        <w:rPr>
          <w:rFonts w:ascii="Times New Roman" w:eastAsia="Times New Roman" w:hAnsi="Times New Roman" w:cs="Times New Roman"/>
          <w:sz w:val="24"/>
          <w:szCs w:val="24"/>
          <w:lang w:eastAsia="it-IT"/>
        </w:rPr>
        <w:br/>
        <w:t xml:space="preserve">2. In campo ambientale ed energetico, le Province provvedono al rilascio coordinato in un unico provvedimento dell'approvazione di progetti o delle autorizzazioni, nulla osta, concessioni o di altri atti di analoga natura per tutte le attività produttive e terziarie, nonché al relativo controllo integrato. </w:t>
      </w:r>
      <w:r w:rsidRPr="0098244B">
        <w:rPr>
          <w:rFonts w:ascii="Times New Roman" w:eastAsia="Times New Roman" w:hAnsi="Times New Roman" w:cs="Times New Roman"/>
          <w:sz w:val="24"/>
          <w:szCs w:val="24"/>
          <w:lang w:eastAsia="it-IT"/>
        </w:rPr>
        <w:br/>
        <w:t xml:space="preserve">3. In campo ambientale ed energetico, le Province provvedono altresì all'organizzazione di un sistema informativo coordinato.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36" w:name="37"/>
      <w:bookmarkEnd w:id="36"/>
      <w:r w:rsidRPr="0098244B">
        <w:rPr>
          <w:rFonts w:ascii="Times New Roman" w:eastAsia="Times New Roman" w:hAnsi="Times New Roman" w:cs="Times New Roman"/>
          <w:b/>
          <w:bCs/>
          <w:sz w:val="24"/>
          <w:szCs w:val="24"/>
          <w:lang w:eastAsia="it-IT"/>
        </w:rPr>
        <w:t>Art. 37.</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dei Comuni)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I Comuni esercitano, nel contesto delle competenze già loro attribuite, le funzioni individuate nel presente titolo in maniera integrata al fine di garantire un adeguato livello di tutela del sistema ambientale nell'ambito del proprio territorio.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37" w:name="38"/>
      <w:bookmarkEnd w:id="37"/>
      <w:r w:rsidRPr="0098244B">
        <w:rPr>
          <w:rFonts w:ascii="Times New Roman" w:eastAsia="Times New Roman" w:hAnsi="Times New Roman" w:cs="Times New Roman"/>
          <w:b/>
          <w:bCs/>
          <w:sz w:val="24"/>
          <w:szCs w:val="24"/>
          <w:lang w:eastAsia="it-IT"/>
        </w:rPr>
        <w:t>Art. 38.</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(Compiti dell'Agenzia regionale per la protezione ambientale)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lastRenderedPageBreak/>
        <w:t xml:space="preserve">1. In applicazione della legge regionale 13 aprile 1995, n. 60 (Istituzione dell'Agenzia regionale per la protezione ambientale) la Regione, le Province e i Comuni, singoli o associati, esercitano le funzioni in campo ambientale attraverso il supporto tecnico-scientifico, l'assistenza tecnica, il monitoraggio sulle risorse ambientali e sui fattori di pressione dell'Agenzia regionale per la protezione ambientale (ARPA). </w:t>
      </w:r>
      <w:r w:rsidRPr="0098244B">
        <w:rPr>
          <w:rFonts w:ascii="Times New Roman" w:eastAsia="Times New Roman" w:hAnsi="Times New Roman" w:cs="Times New Roman"/>
          <w:sz w:val="24"/>
          <w:szCs w:val="24"/>
          <w:lang w:eastAsia="it-IT"/>
        </w:rPr>
        <w:br/>
        <w:t xml:space="preserve">2. L'ARPA garantisce la sua azione in maniera diretta, ovvero attraverso le attività convenzionali di raccordo con Atenei, enti di ricerca pubblici o privati ai sensi dell'articolo 11 della l.r. 60/1995.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III. Valutazione di impatto ambientale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38" w:name="39"/>
      <w:bookmarkEnd w:id="38"/>
      <w:r w:rsidRPr="0098244B">
        <w:rPr>
          <w:rFonts w:ascii="Times New Roman" w:eastAsia="Times New Roman" w:hAnsi="Times New Roman" w:cs="Times New Roman"/>
          <w:b/>
          <w:bCs/>
          <w:sz w:val="24"/>
          <w:szCs w:val="24"/>
          <w:lang w:eastAsia="it-IT"/>
        </w:rPr>
        <w:t>Art. 39.</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della Regione e degli Enti locali)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Le funzioni della Regione e degli Enti locali in materia di valutazione di impatto ambientale sono disciplinate dalla legge regionale 14 dicembre 1998, n. 40 (Disposizioni concernenti la compatibilità ambientale e le procedure di valutazione).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IV. Attività a rischio di incidente rilevante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39" w:name="40"/>
      <w:bookmarkEnd w:id="39"/>
      <w:r w:rsidRPr="0098244B">
        <w:rPr>
          <w:rFonts w:ascii="Times New Roman" w:eastAsia="Times New Roman" w:hAnsi="Times New Roman" w:cs="Times New Roman"/>
          <w:b/>
          <w:bCs/>
          <w:sz w:val="24"/>
          <w:szCs w:val="24"/>
          <w:lang w:eastAsia="it-IT"/>
        </w:rPr>
        <w:t>Art. 40.</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della Regione)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35, sono di competenza della Regione l'individuazione e la definizione delle aree a rischio di incidente rilevante ai sensi del decreto legislativo 17 agosto 1999, n. 334 (Attuazione della direttiva 96/82/CE relativa al controllo dei pericoli di incidenti rilevanti connessi con determinate sostanze pericolose), le modalità, ai sensi dell'articolo 18 del d.lgs. 334/1999 e nel rispetto di quanto previsto dal d.lgs. 334/1999, per il coordinamento dei soggetti che procedono alla istruttoria tecnica e per l'esercizio della vigilanza e del controllo. </w:t>
      </w:r>
      <w:r w:rsidRPr="0098244B">
        <w:rPr>
          <w:rFonts w:ascii="Times New Roman" w:eastAsia="Times New Roman" w:hAnsi="Times New Roman" w:cs="Times New Roman"/>
          <w:sz w:val="24"/>
          <w:szCs w:val="24"/>
          <w:lang w:eastAsia="it-IT"/>
        </w:rPr>
        <w:br/>
        <w:t xml:space="preserve">2. A tal fine e per gli effetti dell'articolo 72, comma 3 del d.lgs. 112/1998 la Giunta regionale, entro 60 giorni, e, in ogni caso, prima dell'adozione del provvedimento per l'effettivo esercizio delle funzioni da parte degli Enti locali di cui all'articolo 2, comma 1, definisce le funzioni dell'ARPA e il raccordo tra i soggetti tecnici in attuazione dell'articolo 18 del d.lgs. 334/1999, stabilendo: </w:t>
      </w:r>
      <w:r w:rsidRPr="0098244B">
        <w:rPr>
          <w:rFonts w:ascii="Times New Roman" w:eastAsia="Times New Roman" w:hAnsi="Times New Roman" w:cs="Times New Roman"/>
          <w:sz w:val="24"/>
          <w:szCs w:val="24"/>
          <w:lang w:eastAsia="it-IT"/>
        </w:rPr>
        <w:br/>
        <w:t xml:space="preserve">a) le modalità attuative per l'esercizio delle funzioni di cui al comma 1; </w:t>
      </w:r>
      <w:r w:rsidRPr="0098244B">
        <w:rPr>
          <w:rFonts w:ascii="Times New Roman" w:eastAsia="Times New Roman" w:hAnsi="Times New Roman" w:cs="Times New Roman"/>
          <w:sz w:val="24"/>
          <w:szCs w:val="24"/>
          <w:lang w:eastAsia="it-IT"/>
        </w:rPr>
        <w:br/>
        <w:t xml:space="preserve">b) il raccordo, ai fini dell'esercizio unitario delle funzioni, dell'ARPA con il Comitato tecnico interregionale per la prevenzione incendi di cui all'articolo 20 del decreto del Presidente della Repubblica 29 luglio 1982, n. 577 (Approvazione del regolamento concernente l'espletamento dei servizi antincendi), con i Dipartimenti di prevenzione delle ASL e altri organismi previsti dalla normativa vigente, ai fini di garantire la sicurezza del territorio e della popolazione; </w:t>
      </w:r>
      <w:r w:rsidRPr="0098244B">
        <w:rPr>
          <w:rFonts w:ascii="Times New Roman" w:eastAsia="Times New Roman" w:hAnsi="Times New Roman" w:cs="Times New Roman"/>
          <w:sz w:val="24"/>
          <w:szCs w:val="24"/>
          <w:lang w:eastAsia="it-IT"/>
        </w:rPr>
        <w:br/>
        <w:t xml:space="preserve">c) l'integrazione, l'accelerazione e la semplificazione delle procedure in base alla normativa vigente. </w:t>
      </w:r>
      <w:r w:rsidRPr="0098244B">
        <w:rPr>
          <w:rFonts w:ascii="Times New Roman" w:eastAsia="Times New Roman" w:hAnsi="Times New Roman" w:cs="Times New Roman"/>
          <w:sz w:val="24"/>
          <w:szCs w:val="24"/>
          <w:lang w:eastAsia="it-IT"/>
        </w:rPr>
        <w:br/>
        <w:t xml:space="preserve">3. Spetta altresì alla Regione il coordinamento di un sistema informativo integrato tra le diverse componenti ambientali, sanitarie, epidemiologiche, territoriali e di protezione civile, nonché l'individuazione degli standard di riferimento per la pianificazione territoriale nelle zone interessate dalla presenza di industrie a rischio di incidente rilevante.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40" w:name="41"/>
      <w:bookmarkEnd w:id="40"/>
      <w:r w:rsidRPr="0098244B">
        <w:rPr>
          <w:rFonts w:ascii="Times New Roman" w:eastAsia="Times New Roman" w:hAnsi="Times New Roman" w:cs="Times New Roman"/>
          <w:b/>
          <w:bCs/>
          <w:sz w:val="24"/>
          <w:szCs w:val="24"/>
          <w:lang w:eastAsia="it-IT"/>
        </w:rPr>
        <w:t>Art. 41.</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delle Province)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36, sono attribuite alle Province le funzioni amministrative relative alle industrie a rischio di incidente rilevante, ivi compresi i provvedimenti conseguenti agli esiti delle istruttorie, le verifiche di coerenza e compatibilità territoriale, nonché l'esercizio della vigilanza.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41" w:name="42"/>
      <w:bookmarkEnd w:id="41"/>
      <w:r w:rsidRPr="0098244B">
        <w:rPr>
          <w:rFonts w:ascii="Times New Roman" w:eastAsia="Times New Roman" w:hAnsi="Times New Roman" w:cs="Times New Roman"/>
          <w:b/>
          <w:bCs/>
          <w:sz w:val="24"/>
          <w:szCs w:val="24"/>
          <w:lang w:eastAsia="it-IT"/>
        </w:rPr>
        <w:lastRenderedPageBreak/>
        <w:t>Art. 42.</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dei Comuni)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37, sono attribuite ai Comuni le seguenti funzioni amministrative: </w:t>
      </w:r>
      <w:r w:rsidRPr="0098244B">
        <w:rPr>
          <w:rFonts w:ascii="Times New Roman" w:eastAsia="Times New Roman" w:hAnsi="Times New Roman" w:cs="Times New Roman"/>
          <w:sz w:val="24"/>
          <w:szCs w:val="24"/>
          <w:lang w:eastAsia="it-IT"/>
        </w:rPr>
        <w:br/>
        <w:t xml:space="preserve">a) la messa a disposizione della popolazione delle informazioni sulle misure di sicurezza e sulle norme di comportamento da seguire in caso di incidente rilevante ai sensi dell'articolo 1, comma 11 della legge 18 maggio 1997, n. 137 (Sanatoria dei decreti legge recanti modifiche al d.p.r. 17 maggio 1988, n. 175, relativo ai rischi di incidenti rilevanti connessi con determinate attività industriali); </w:t>
      </w:r>
      <w:r w:rsidRPr="0098244B">
        <w:rPr>
          <w:rFonts w:ascii="Times New Roman" w:eastAsia="Times New Roman" w:hAnsi="Times New Roman" w:cs="Times New Roman"/>
          <w:sz w:val="24"/>
          <w:szCs w:val="24"/>
          <w:lang w:eastAsia="it-IT"/>
        </w:rPr>
        <w:br/>
        <w:t xml:space="preserve">b) il raccordo e l'utilizzo delle informazioni di cui alla lettera a) nonché degli esiti delle istruttorie tecniche sulle industrie a rischio di incidente rilevante, nello svolgimento delle funzioni di cui all'articolo 72; </w:t>
      </w:r>
      <w:r w:rsidRPr="0098244B">
        <w:rPr>
          <w:rFonts w:ascii="Times New Roman" w:eastAsia="Times New Roman" w:hAnsi="Times New Roman" w:cs="Times New Roman"/>
          <w:sz w:val="24"/>
          <w:szCs w:val="24"/>
          <w:lang w:eastAsia="it-IT"/>
        </w:rPr>
        <w:br/>
        <w:t xml:space="preserve">c) gli interventi sotto il profilo urbanistico, in attuazione della normativa comunitaria e nazionale, nelle zone interessate dalla presenza di industrie a rischio di incidente rilevante.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V. Inquinamento atmosferico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42" w:name="43"/>
      <w:bookmarkEnd w:id="42"/>
      <w:r w:rsidRPr="0098244B">
        <w:rPr>
          <w:rFonts w:ascii="Times New Roman" w:eastAsia="Times New Roman" w:hAnsi="Times New Roman" w:cs="Times New Roman"/>
          <w:b/>
          <w:bCs/>
          <w:sz w:val="24"/>
          <w:szCs w:val="24"/>
          <w:lang w:eastAsia="it-IT"/>
        </w:rPr>
        <w:t>Art. 43.</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della Regione)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35, sono di competenza della Regione le seguenti funzioni amministrative che richiedono l'unitario esercizio a livello regionale: </w:t>
      </w:r>
      <w:r w:rsidRPr="0098244B">
        <w:rPr>
          <w:rFonts w:ascii="Times New Roman" w:eastAsia="Times New Roman" w:hAnsi="Times New Roman" w:cs="Times New Roman"/>
          <w:sz w:val="24"/>
          <w:szCs w:val="24"/>
          <w:lang w:eastAsia="it-IT"/>
        </w:rPr>
        <w:br/>
        <w:t xml:space="preserve">a) l'individuazione di aree regionali ovvero, d'intesa con le altre Regioni, di aree interregionali nelle quali le emissioni o la qualità dell'aria sono soggette a limiti o a valori più restrittivi in relazione all'attuazione dei piani regionali di risanamento atmosferico; </w:t>
      </w:r>
      <w:r w:rsidRPr="0098244B">
        <w:rPr>
          <w:rFonts w:ascii="Times New Roman" w:eastAsia="Times New Roman" w:hAnsi="Times New Roman" w:cs="Times New Roman"/>
          <w:sz w:val="24"/>
          <w:szCs w:val="24"/>
          <w:lang w:eastAsia="it-IT"/>
        </w:rPr>
        <w:br/>
        <w:t xml:space="preserve">b) l'individuazione delle zone in cui possono verificarsi fenomeni acuti di inquinamento atmosferico ed elaborazione dei criteri per la gestione di detti episodi; </w:t>
      </w:r>
      <w:r w:rsidRPr="0098244B">
        <w:rPr>
          <w:rFonts w:ascii="Times New Roman" w:eastAsia="Times New Roman" w:hAnsi="Times New Roman" w:cs="Times New Roman"/>
          <w:sz w:val="24"/>
          <w:szCs w:val="24"/>
          <w:lang w:eastAsia="it-IT"/>
        </w:rPr>
        <w:br/>
        <w:t xml:space="preserve">c) l'indirizzo e il coordinamento dei sistemi di controllo delle emissioni e di rilevamento della qualità dell'aria, ivi comprese le indicazioni organizzative per la tenuta e l'aggiornamento degli inventari delle fonti di emissione di cui agli articoli 4 comma 1, lettera f) e 5 del decreto del Presidente della Repubblica 24 maggio 1988, n. 203 (Attuazione delle direttive CEE numeri 80/779, 82/884, 84/360 e 85/203 concernenti norme in materia di qualità dell'aria, relativamente a specifici agenti inquinanti, e di inquinamento prodotto dagli impianti industriali, ai sensi dell'articolo 15 della legge 16 aprile 1987, n. 183); </w:t>
      </w:r>
      <w:r w:rsidRPr="0098244B">
        <w:rPr>
          <w:rFonts w:ascii="Times New Roman" w:eastAsia="Times New Roman" w:hAnsi="Times New Roman" w:cs="Times New Roman"/>
          <w:sz w:val="24"/>
          <w:szCs w:val="24"/>
          <w:lang w:eastAsia="it-IT"/>
        </w:rPr>
        <w:br/>
        <w:t xml:space="preserve">d) l'espressione del parere di cui all'articolo 17 del d.p.r. 203/1988 sugli impianti soggetti ad autorizzazione statale ai sensi dell'articolo 29, comma 2, lettera g) del d.lgs. 112/1998, da rendersi nell'ambito del parere regionale rilasciato nel corso della relativa procedura di valutazione di impatto ambientale.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43" w:name="44"/>
      <w:bookmarkEnd w:id="43"/>
      <w:r w:rsidRPr="0098244B">
        <w:rPr>
          <w:rFonts w:ascii="Times New Roman" w:eastAsia="Times New Roman" w:hAnsi="Times New Roman" w:cs="Times New Roman"/>
          <w:b/>
          <w:bCs/>
          <w:sz w:val="24"/>
          <w:szCs w:val="24"/>
          <w:lang w:eastAsia="it-IT"/>
        </w:rPr>
        <w:t>Art. 44.</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delle Province)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36, sono attribuite alle Province le seguenti funzioni amministrative: </w:t>
      </w:r>
      <w:r w:rsidRPr="0098244B">
        <w:rPr>
          <w:rFonts w:ascii="Times New Roman" w:eastAsia="Times New Roman" w:hAnsi="Times New Roman" w:cs="Times New Roman"/>
          <w:sz w:val="24"/>
          <w:szCs w:val="24"/>
          <w:lang w:eastAsia="it-IT"/>
        </w:rPr>
        <w:br/>
        <w:t xml:space="preserve">a) adozione del piano provinciale di intervento per la gestione operativa di episodi acuti di inquinamento atmosferico; </w:t>
      </w:r>
      <w:r w:rsidRPr="0098244B">
        <w:rPr>
          <w:rFonts w:ascii="Times New Roman" w:eastAsia="Times New Roman" w:hAnsi="Times New Roman" w:cs="Times New Roman"/>
          <w:sz w:val="24"/>
          <w:szCs w:val="24"/>
          <w:lang w:eastAsia="it-IT"/>
        </w:rPr>
        <w:br/>
        <w:t xml:space="preserve">b) esercizio del potere sostitutivo in caso di inerzia dei comuni nell'attuazione degli interventi per la gestione operativa di episodi acuti di inquinamento atmosferico; </w:t>
      </w:r>
      <w:r w:rsidRPr="0098244B">
        <w:rPr>
          <w:rFonts w:ascii="Times New Roman" w:eastAsia="Times New Roman" w:hAnsi="Times New Roman" w:cs="Times New Roman"/>
          <w:sz w:val="24"/>
          <w:szCs w:val="24"/>
          <w:lang w:eastAsia="it-IT"/>
        </w:rPr>
        <w:br/>
        <w:t xml:space="preserve">c) rilevamento della qualità dell'aria e controllo delle emissioni atmosferiche, ivi compresi i provvedimenti di autorizzazione, di diffida, di sospensione, di revisione e di revoca delle autorizzazioni agli impianti che producono emissioni, fatta eccezione unicamente per gli impianti termici di civile abitazione di cui all'articolo 45, comma 1, lettera b). E' assorbita in tali funzioni </w:t>
      </w:r>
      <w:r w:rsidRPr="0098244B">
        <w:rPr>
          <w:rFonts w:ascii="Times New Roman" w:eastAsia="Times New Roman" w:hAnsi="Times New Roman" w:cs="Times New Roman"/>
          <w:sz w:val="24"/>
          <w:szCs w:val="24"/>
          <w:lang w:eastAsia="it-IT"/>
        </w:rPr>
        <w:lastRenderedPageBreak/>
        <w:t xml:space="preserve">l'autorizzazione di cui all'articolo 17 del d.p.r. 203/1988 per le raffinerie, nonché per gli impianti di produzione di energia elettrica non riservati alla competenza statale ai sensi dell'articolo 29 del d. lgs. 112/1998; è ricompresa altresì la formulazione dei rapporti ai Ministeri dell'Industria, dell'Ambiente e della Sanità previsti dall'articolo 17 del d.p.r. 203/1988, relativamente alle autorizzazioni per gli impianti di produzione di energia elettrica riservati alla competenza statale dall'articolo 29 del d.lgs. 112/1998; </w:t>
      </w:r>
      <w:r w:rsidRPr="0098244B">
        <w:rPr>
          <w:rFonts w:ascii="Times New Roman" w:eastAsia="Times New Roman" w:hAnsi="Times New Roman" w:cs="Times New Roman"/>
          <w:sz w:val="24"/>
          <w:szCs w:val="24"/>
          <w:lang w:eastAsia="it-IT"/>
        </w:rPr>
        <w:br/>
        <w:t xml:space="preserve">d) tenuta e aggiornamento dell'inventario delle fonti di emissione in atmosfera; </w:t>
      </w:r>
      <w:r w:rsidRPr="0098244B">
        <w:rPr>
          <w:rFonts w:ascii="Times New Roman" w:eastAsia="Times New Roman" w:hAnsi="Times New Roman" w:cs="Times New Roman"/>
          <w:sz w:val="24"/>
          <w:szCs w:val="24"/>
          <w:lang w:eastAsia="it-IT"/>
        </w:rPr>
        <w:br/>
        <w:t xml:space="preserve">e) rilascio dell'abilitazione alla conduzione degli impianti termici, compresa l'istituzione dei relativi corsi di formazione.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44" w:name="45"/>
      <w:bookmarkEnd w:id="44"/>
      <w:r w:rsidRPr="0098244B">
        <w:rPr>
          <w:rFonts w:ascii="Times New Roman" w:eastAsia="Times New Roman" w:hAnsi="Times New Roman" w:cs="Times New Roman"/>
          <w:b/>
          <w:bCs/>
          <w:sz w:val="24"/>
          <w:szCs w:val="24"/>
          <w:lang w:eastAsia="it-IT"/>
        </w:rPr>
        <w:t>Art. 45.</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dei Comuni)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37, sono attribuite ai Comuni le seguenti funzioni amministrative: </w:t>
      </w:r>
      <w:r w:rsidRPr="0098244B">
        <w:rPr>
          <w:rFonts w:ascii="Times New Roman" w:eastAsia="Times New Roman" w:hAnsi="Times New Roman" w:cs="Times New Roman"/>
          <w:sz w:val="24"/>
          <w:szCs w:val="24"/>
          <w:lang w:eastAsia="it-IT"/>
        </w:rPr>
        <w:br/>
        <w:t xml:space="preserve">a) gli interventi per la gestione operativa di episodi acuti di inquinamento atmosferico in attuazione dei piani provinciali di cui all'articolo 44, comma 1, lettera a); </w:t>
      </w:r>
      <w:r w:rsidRPr="0098244B">
        <w:rPr>
          <w:rFonts w:ascii="Times New Roman" w:eastAsia="Times New Roman" w:hAnsi="Times New Roman" w:cs="Times New Roman"/>
          <w:sz w:val="24"/>
          <w:szCs w:val="24"/>
          <w:lang w:eastAsia="it-IT"/>
        </w:rPr>
        <w:br/>
        <w:t xml:space="preserve">b) il controllo delle emissioni in atmosfera degli impianti termici degli edifici di civile abitazione; </w:t>
      </w:r>
      <w:r w:rsidRPr="0098244B">
        <w:rPr>
          <w:rFonts w:ascii="Times New Roman" w:eastAsia="Times New Roman" w:hAnsi="Times New Roman" w:cs="Times New Roman"/>
          <w:sz w:val="24"/>
          <w:szCs w:val="24"/>
          <w:lang w:eastAsia="it-IT"/>
        </w:rPr>
        <w:br/>
        <w:t xml:space="preserve">c) la messa a disposizione della popolazione delle informazioni sulla qualità dell'aria.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VI. Inquinamento acustico ed elettromagnetico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45" w:name="46"/>
      <w:bookmarkEnd w:id="45"/>
      <w:r w:rsidRPr="0098244B">
        <w:rPr>
          <w:rFonts w:ascii="Times New Roman" w:eastAsia="Times New Roman" w:hAnsi="Times New Roman" w:cs="Times New Roman"/>
          <w:b/>
          <w:bCs/>
          <w:sz w:val="24"/>
          <w:szCs w:val="24"/>
          <w:lang w:eastAsia="it-IT"/>
        </w:rPr>
        <w:t>Art. 46.</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della Regione)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35, sono di competenza della Regione le seguenti funzioni amministrative che richiedono l'unitario esercizio a livello regionale: </w:t>
      </w:r>
      <w:r w:rsidRPr="0098244B">
        <w:rPr>
          <w:rFonts w:ascii="Times New Roman" w:eastAsia="Times New Roman" w:hAnsi="Times New Roman" w:cs="Times New Roman"/>
          <w:sz w:val="24"/>
          <w:szCs w:val="24"/>
          <w:lang w:eastAsia="it-IT"/>
        </w:rPr>
        <w:br/>
        <w:t xml:space="preserve">a) l'adozione dei criteri per la redazione dei piani comunali di risanamento acustico, nonché la definizione delle procedure per l'acquisizione dei medesimi piani ai fini della predisposizione del piano regionale triennale d'intervento per la bonifica dall'inquinamento acustico; </w:t>
      </w:r>
      <w:r w:rsidRPr="0098244B">
        <w:rPr>
          <w:rFonts w:ascii="Times New Roman" w:eastAsia="Times New Roman" w:hAnsi="Times New Roman" w:cs="Times New Roman"/>
          <w:sz w:val="24"/>
          <w:szCs w:val="24"/>
          <w:lang w:eastAsia="it-IT"/>
        </w:rPr>
        <w:br/>
        <w:t xml:space="preserve">b) i criteri e le procedure per la redazione dei piani di risanamento acustico delle imprese produttive e terziarie e degli Enti gestori delle infrastrutture di trasporto; </w:t>
      </w:r>
      <w:r w:rsidRPr="0098244B">
        <w:rPr>
          <w:rFonts w:ascii="Times New Roman" w:eastAsia="Times New Roman" w:hAnsi="Times New Roman" w:cs="Times New Roman"/>
          <w:sz w:val="24"/>
          <w:szCs w:val="24"/>
          <w:lang w:eastAsia="it-IT"/>
        </w:rPr>
        <w:br/>
        <w:t xml:space="preserve">c) l'approvazione, nell'ambito della propria competenza territoriale, dei piani pluriennali di risanamento acustico predisposti dagli enti gestori delle infrastrutture di trasporto, di concerto con le province e i comuni interessati; </w:t>
      </w:r>
      <w:r w:rsidRPr="0098244B">
        <w:rPr>
          <w:rFonts w:ascii="Times New Roman" w:eastAsia="Times New Roman" w:hAnsi="Times New Roman" w:cs="Times New Roman"/>
          <w:sz w:val="24"/>
          <w:szCs w:val="24"/>
          <w:lang w:eastAsia="it-IT"/>
        </w:rPr>
        <w:br/>
        <w:t xml:space="preserve">d) la definizione di criteri localizzativi per le infrastrutture a rete del sistema elettrico e delle radiotelecomunicazioni generanti campi elettrici, magnetici ed elettromagnetici; </w:t>
      </w:r>
      <w:r w:rsidRPr="0098244B">
        <w:rPr>
          <w:rFonts w:ascii="Times New Roman" w:eastAsia="Times New Roman" w:hAnsi="Times New Roman" w:cs="Times New Roman"/>
          <w:sz w:val="24"/>
          <w:szCs w:val="24"/>
          <w:lang w:eastAsia="it-IT"/>
        </w:rPr>
        <w:br/>
        <w:t xml:space="preserve">e) l'acquisizione dei programmi di localizzazione, razionalizzazione e sviluppo della rete elettrica e di teleradiocomunicazione, definiti secondo le norme di settore vigenti, ai fini delle verifiche di compatibilità ambientale nel quadro delle previsioni dei piani e dei programmi regionali di settore e nel rispetto delle norme tecniche nazionali vigenti; </w:t>
      </w:r>
      <w:r w:rsidRPr="0098244B">
        <w:rPr>
          <w:rFonts w:ascii="Times New Roman" w:eastAsia="Times New Roman" w:hAnsi="Times New Roman" w:cs="Times New Roman"/>
          <w:sz w:val="24"/>
          <w:szCs w:val="24"/>
          <w:lang w:eastAsia="it-IT"/>
        </w:rPr>
        <w:br/>
        <w:t xml:space="preserve">f) l'individuazione di standards minimi di qualità ai fini della predisposizione ed approvazione dei piani di risanamento elettromagnetico di cui alle normative tecniche vigenti.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46" w:name="47"/>
      <w:bookmarkEnd w:id="46"/>
      <w:r w:rsidRPr="0098244B">
        <w:rPr>
          <w:rFonts w:ascii="Times New Roman" w:eastAsia="Times New Roman" w:hAnsi="Times New Roman" w:cs="Times New Roman"/>
          <w:b/>
          <w:bCs/>
          <w:sz w:val="24"/>
          <w:szCs w:val="24"/>
          <w:lang w:eastAsia="it-IT"/>
        </w:rPr>
        <w:t>Art. 47.</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delle Province)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36, sono attribuite alle Province le seguenti funzioni amministrative: </w:t>
      </w:r>
      <w:r w:rsidRPr="0098244B">
        <w:rPr>
          <w:rFonts w:ascii="Times New Roman" w:eastAsia="Times New Roman" w:hAnsi="Times New Roman" w:cs="Times New Roman"/>
          <w:sz w:val="24"/>
          <w:szCs w:val="24"/>
          <w:lang w:eastAsia="it-IT"/>
        </w:rPr>
        <w:br/>
        <w:t xml:space="preserve">a) controllo e vigilanza, mediante l'attività dell'ARPA: </w:t>
      </w:r>
      <w:r w:rsidRPr="0098244B">
        <w:rPr>
          <w:rFonts w:ascii="Times New Roman" w:eastAsia="Times New Roman" w:hAnsi="Times New Roman" w:cs="Times New Roman"/>
          <w:sz w:val="24"/>
          <w:szCs w:val="24"/>
          <w:lang w:eastAsia="it-IT"/>
        </w:rPr>
        <w:br/>
        <w:t xml:space="preserve">1) delle sorgenti sonore fisse ricadenti nel territorio di più comuni, con particolare riguardo alle emissioni ed immissioni sonore prodotte dalle infrastrutture ferroviarie e dalle infrastrutture stradali e aeroportuali; </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sz w:val="24"/>
          <w:szCs w:val="24"/>
          <w:lang w:eastAsia="it-IT"/>
        </w:rPr>
        <w:lastRenderedPageBreak/>
        <w:t xml:space="preserve">2) degli impianti e delle infrastrutture lineari e puntuali generanti campi elettrici, magnetici ed elettromagnetici; </w:t>
      </w:r>
      <w:r w:rsidRPr="0098244B">
        <w:rPr>
          <w:rFonts w:ascii="Times New Roman" w:eastAsia="Times New Roman" w:hAnsi="Times New Roman" w:cs="Times New Roman"/>
          <w:sz w:val="24"/>
          <w:szCs w:val="24"/>
          <w:lang w:eastAsia="it-IT"/>
        </w:rPr>
        <w:br/>
        <w:t xml:space="preserve">b) approvazione, nell'ambito della propria competenza territoriale, dei piani pluriennali di risanamento acustico predisposti dagli enti gestori delle infrastrutture di trasporto, di concerto con i comuni interessati; </w:t>
      </w:r>
      <w:r w:rsidRPr="0098244B">
        <w:rPr>
          <w:rFonts w:ascii="Times New Roman" w:eastAsia="Times New Roman" w:hAnsi="Times New Roman" w:cs="Times New Roman"/>
          <w:sz w:val="24"/>
          <w:szCs w:val="24"/>
          <w:lang w:eastAsia="it-IT"/>
        </w:rPr>
        <w:br/>
        <w:t xml:space="preserve">c) esercizio del potere sostitutivo in caso di inerzia da parte delle amministrazioni comunali riguardo all'obbligo di zonizzazione acustica o di predisposizione dei piani di risanamento acustico; </w:t>
      </w:r>
      <w:r w:rsidRPr="0098244B">
        <w:rPr>
          <w:rFonts w:ascii="Times New Roman" w:eastAsia="Times New Roman" w:hAnsi="Times New Roman" w:cs="Times New Roman"/>
          <w:sz w:val="24"/>
          <w:szCs w:val="24"/>
          <w:lang w:eastAsia="it-IT"/>
        </w:rPr>
        <w:br/>
        <w:t xml:space="preserve">d) approvazione dei piani di risanamento acustico delle imprese produttive e terziarie nell'ambito dei provvedimenti di cui all'articolo 36, comma 2; </w:t>
      </w:r>
      <w:r w:rsidRPr="0098244B">
        <w:rPr>
          <w:rFonts w:ascii="Times New Roman" w:eastAsia="Times New Roman" w:hAnsi="Times New Roman" w:cs="Times New Roman"/>
          <w:sz w:val="24"/>
          <w:szCs w:val="24"/>
          <w:lang w:eastAsia="it-IT"/>
        </w:rPr>
        <w:br/>
        <w:t xml:space="preserve">e) monitoraggio e campagne di misura dell'inquinamento acustico ed elettromagnetico tramite l'ARPA.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47" w:name="48"/>
      <w:bookmarkEnd w:id="47"/>
      <w:r w:rsidRPr="0098244B">
        <w:rPr>
          <w:rFonts w:ascii="Times New Roman" w:eastAsia="Times New Roman" w:hAnsi="Times New Roman" w:cs="Times New Roman"/>
          <w:b/>
          <w:bCs/>
          <w:sz w:val="24"/>
          <w:szCs w:val="24"/>
          <w:lang w:eastAsia="it-IT"/>
        </w:rPr>
        <w:t>Art. 48.</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dei Comuni)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37, sono attribuiti ai Comuni i compiti previsti dalla legge 26 ottobre 1995, n. 447 (Legge quadro sull'inquinamento acustico), in tema di inquinamento acustico nonché dalla relativa legge di attuazione regionale, ivi compresa l'approvazione, nell'ambito della propria competenza territoriale, dei piani pluriennali di risanamento acustico, predisposti dagli enti gestori delle infrastrutture di trasporto, fatte salve le competenze attribuite alle Province dall'articolo 47, comma 1, lettera d). </w:t>
      </w:r>
      <w:r w:rsidRPr="0098244B">
        <w:rPr>
          <w:rFonts w:ascii="Times New Roman" w:eastAsia="Times New Roman" w:hAnsi="Times New Roman" w:cs="Times New Roman"/>
          <w:sz w:val="24"/>
          <w:szCs w:val="24"/>
          <w:lang w:eastAsia="it-IT"/>
        </w:rPr>
        <w:br/>
        <w:t xml:space="preserve">2. Sono, altresì, attribuite ai Comuni le funzioni connesse al rilascio di provvedimenti autorizzativi, nulla osta e concessioni, in materia di localizzazione, costruzione ed esercizio degli impianti di teleradiocomunicazione, tenuto conto del parere dell'ARPA.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VII. Gestione dei rifiuti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48" w:name="49"/>
      <w:bookmarkEnd w:id="48"/>
      <w:r w:rsidRPr="0098244B">
        <w:rPr>
          <w:rFonts w:ascii="Times New Roman" w:eastAsia="Times New Roman" w:hAnsi="Times New Roman" w:cs="Times New Roman"/>
          <w:b/>
          <w:bCs/>
          <w:sz w:val="24"/>
          <w:szCs w:val="24"/>
          <w:lang w:eastAsia="it-IT"/>
        </w:rPr>
        <w:t>Art. 49.</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della Regione)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35, sono di competenza della Regione le seguenti funzioni amministrative che richiedono l'unitario esercizio a livello regionale: </w:t>
      </w:r>
      <w:r w:rsidRPr="0098244B">
        <w:rPr>
          <w:rFonts w:ascii="Times New Roman" w:eastAsia="Times New Roman" w:hAnsi="Times New Roman" w:cs="Times New Roman"/>
          <w:sz w:val="24"/>
          <w:szCs w:val="24"/>
          <w:lang w:eastAsia="it-IT"/>
        </w:rPr>
        <w:br/>
        <w:t xml:space="preserve">a) le funzioni riservate alla Regione dal decreto legislativo 5 febbraio 1997, n. 22 (Attuazione delle direttive 91/156/CEE sui rifiuti, 91/689/CEE sui rifiuti pericolosi e 94/62/CEE sugli imballaggi e sui rifiuti di imballaggio) e successive modifiche e integrazioni, ivi comprese le funzioni amministrative concernenti le spedizioni transfrontaliere dei rifiuti; </w:t>
      </w:r>
      <w:r w:rsidRPr="0098244B">
        <w:rPr>
          <w:rFonts w:ascii="Times New Roman" w:eastAsia="Times New Roman" w:hAnsi="Times New Roman" w:cs="Times New Roman"/>
          <w:sz w:val="24"/>
          <w:szCs w:val="24"/>
          <w:lang w:eastAsia="it-IT"/>
        </w:rPr>
        <w:br/>
        <w:t xml:space="preserve">b) le funzioni di cui alla legge regionale 13 aprile 1995, n. 59 (Norme per la riduzione, il riutilizzo e lo smaltimento dei rifiuti) non espressamente conferite alle Province; </w:t>
      </w:r>
      <w:r w:rsidRPr="0098244B">
        <w:rPr>
          <w:rFonts w:ascii="Times New Roman" w:eastAsia="Times New Roman" w:hAnsi="Times New Roman" w:cs="Times New Roman"/>
          <w:sz w:val="24"/>
          <w:szCs w:val="24"/>
          <w:lang w:eastAsia="it-IT"/>
        </w:rPr>
        <w:br/>
        <w:t xml:space="preserve">c) le funzioni di indirizzo per il raccordo tra il decreto legislativo 27 gennaio 1992, n. 95 (Attuazione delle direttive 75/439/CEE e 87/101/CEE relative alla eliminazione degli olii usati), e il d.lgs. 22/1997, nonché tra le diverse normative che interagiscono in materia di rifiuti.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49" w:name="50"/>
      <w:bookmarkEnd w:id="49"/>
      <w:r w:rsidRPr="0098244B">
        <w:rPr>
          <w:rFonts w:ascii="Times New Roman" w:eastAsia="Times New Roman" w:hAnsi="Times New Roman" w:cs="Times New Roman"/>
          <w:b/>
          <w:bCs/>
          <w:sz w:val="24"/>
          <w:szCs w:val="24"/>
          <w:lang w:eastAsia="it-IT"/>
        </w:rPr>
        <w:t>Art. 50.</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delle Province)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36, sono attribuite alle Province le seguenti funzioni amministrative: </w:t>
      </w:r>
      <w:r w:rsidRPr="0098244B">
        <w:rPr>
          <w:rFonts w:ascii="Times New Roman" w:eastAsia="Times New Roman" w:hAnsi="Times New Roman" w:cs="Times New Roman"/>
          <w:sz w:val="24"/>
          <w:szCs w:val="24"/>
          <w:lang w:eastAsia="it-IT"/>
        </w:rPr>
        <w:br/>
        <w:t xml:space="preserve">a) adozione del programma provinciale per lo smaltimento dei rifiuti; </w:t>
      </w:r>
      <w:r w:rsidRPr="0098244B">
        <w:rPr>
          <w:rFonts w:ascii="Times New Roman" w:eastAsia="Times New Roman" w:hAnsi="Times New Roman" w:cs="Times New Roman"/>
          <w:sz w:val="24"/>
          <w:szCs w:val="24"/>
          <w:lang w:eastAsia="it-IT"/>
        </w:rPr>
        <w:br/>
        <w:t xml:space="preserve">b) approvazione dei progetti e rilascio delle autorizzazioni all'esercizio di impianti di smaltimento soggetti a procedura di valutazione di impatto ambientale di competenza statale previsti dall'articolo 27 della l.r. 59/1995; </w:t>
      </w:r>
      <w:r w:rsidRPr="0098244B">
        <w:rPr>
          <w:rFonts w:ascii="Times New Roman" w:eastAsia="Times New Roman" w:hAnsi="Times New Roman" w:cs="Times New Roman"/>
          <w:sz w:val="24"/>
          <w:szCs w:val="24"/>
          <w:lang w:eastAsia="it-IT"/>
        </w:rPr>
        <w:br/>
        <w:t xml:space="preserve">c) approvazione dei progetti e rilascio delle autorizzazioni alla realizzazione, nonché rilascio delle </w:t>
      </w:r>
      <w:r w:rsidRPr="0098244B">
        <w:rPr>
          <w:rFonts w:ascii="Times New Roman" w:eastAsia="Times New Roman" w:hAnsi="Times New Roman" w:cs="Times New Roman"/>
          <w:sz w:val="24"/>
          <w:szCs w:val="24"/>
          <w:lang w:eastAsia="it-IT"/>
        </w:rPr>
        <w:lastRenderedPageBreak/>
        <w:t xml:space="preserve">autorizzazioni all'esercizio di impianti di smaltimento o di recupero di rifiuti previsti dagli articoli 27, 28 e 29 del d.lgs. 22/1997, non ricomprese tra quelle già attribuite dalla l.r. 59/1995; </w:t>
      </w:r>
      <w:r w:rsidRPr="0098244B">
        <w:rPr>
          <w:rFonts w:ascii="Times New Roman" w:eastAsia="Times New Roman" w:hAnsi="Times New Roman" w:cs="Times New Roman"/>
          <w:sz w:val="24"/>
          <w:szCs w:val="24"/>
          <w:lang w:eastAsia="it-IT"/>
        </w:rPr>
        <w:br/>
        <w:t xml:space="preserve">d) rilascio dell'autorizzazione di cui all'articolo 5 del d.lgs. 95/1992 relativa all'eliminazione degli olii usati; </w:t>
      </w:r>
      <w:r w:rsidRPr="0098244B">
        <w:rPr>
          <w:rFonts w:ascii="Times New Roman" w:eastAsia="Times New Roman" w:hAnsi="Times New Roman" w:cs="Times New Roman"/>
          <w:sz w:val="24"/>
          <w:szCs w:val="24"/>
          <w:lang w:eastAsia="it-IT"/>
        </w:rPr>
        <w:br/>
        <w:t xml:space="preserve">e) esercizio del potere sostitutivo nel caso di inerzia dei Comuni, dei consorzi di Comuni, delle aziende municipalizzate, delle Comunità montane, dei consorzi di bacino nell'attuazione degli obblighi di cui all'articolo 37, comma 3 della l.r. 59/1995; </w:t>
      </w:r>
      <w:r w:rsidRPr="0098244B">
        <w:rPr>
          <w:rFonts w:ascii="Times New Roman" w:eastAsia="Times New Roman" w:hAnsi="Times New Roman" w:cs="Times New Roman"/>
          <w:sz w:val="24"/>
          <w:szCs w:val="24"/>
          <w:lang w:eastAsia="it-IT"/>
        </w:rPr>
        <w:br/>
        <w:t xml:space="preserve">f) attuazione e gestione dell'anagrafe provinciale dei siti contaminati; </w:t>
      </w:r>
      <w:r w:rsidRPr="0098244B">
        <w:rPr>
          <w:rFonts w:ascii="Times New Roman" w:eastAsia="Times New Roman" w:hAnsi="Times New Roman" w:cs="Times New Roman"/>
          <w:sz w:val="24"/>
          <w:szCs w:val="24"/>
          <w:lang w:eastAsia="it-IT"/>
        </w:rPr>
        <w:br/>
        <w:t xml:space="preserve">g) provvedimenti di verifica dei progetti di bonifica di cui all'articolo 17, comma 5 del d.lgs. 22/1997; </w:t>
      </w:r>
      <w:r w:rsidRPr="0098244B">
        <w:rPr>
          <w:rFonts w:ascii="Times New Roman" w:eastAsia="Times New Roman" w:hAnsi="Times New Roman" w:cs="Times New Roman"/>
          <w:sz w:val="24"/>
          <w:szCs w:val="24"/>
          <w:lang w:eastAsia="it-IT"/>
        </w:rPr>
        <w:br/>
        <w:t xml:space="preserve">h) il rilevamento dei dati inerenti le bonifiche effettuate sul proprio territorio e trasmissione degli stessi alla Regione.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50" w:name="51"/>
      <w:bookmarkEnd w:id="50"/>
      <w:r w:rsidRPr="0098244B">
        <w:rPr>
          <w:rFonts w:ascii="Times New Roman" w:eastAsia="Times New Roman" w:hAnsi="Times New Roman" w:cs="Times New Roman"/>
          <w:b/>
          <w:bCs/>
          <w:sz w:val="24"/>
          <w:szCs w:val="24"/>
          <w:lang w:eastAsia="it-IT"/>
        </w:rPr>
        <w:t>Art. 51.</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dei Comuni)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37, sono attribuite ai Comuni le seguenti funzioni amministrative: </w:t>
      </w:r>
      <w:r w:rsidRPr="0098244B">
        <w:rPr>
          <w:rFonts w:ascii="Times New Roman" w:eastAsia="Times New Roman" w:hAnsi="Times New Roman" w:cs="Times New Roman"/>
          <w:sz w:val="24"/>
          <w:szCs w:val="24"/>
          <w:lang w:eastAsia="it-IT"/>
        </w:rPr>
        <w:br/>
        <w:t xml:space="preserve">a) l'attuazione dei programmi provinciali per lo smaltimento dei rifiuti di cui all'articolo 50, comma 1, lettera a); </w:t>
      </w:r>
      <w:r w:rsidRPr="0098244B">
        <w:rPr>
          <w:rFonts w:ascii="Times New Roman" w:eastAsia="Times New Roman" w:hAnsi="Times New Roman" w:cs="Times New Roman"/>
          <w:sz w:val="24"/>
          <w:szCs w:val="24"/>
          <w:lang w:eastAsia="it-IT"/>
        </w:rPr>
        <w:br/>
        <w:t xml:space="preserve">b) i compiti loro attribuiti dalla l.r. 59/1995 nonché dal d.lgs. 22/1997 e sue modifiche e integrazioni, ad eccezione delle funzioni delegate ai comuni ai sensi dell'articolo 29 della l.r. 59/1995 e conferite alle Province con la presente legge; sono fatte salve le autorizzazioni già rilasciate dai Comuni ai sensi dell'articolo 29 della l.r. 59/1995; </w:t>
      </w:r>
      <w:r w:rsidRPr="0098244B">
        <w:rPr>
          <w:rFonts w:ascii="Times New Roman" w:eastAsia="Times New Roman" w:hAnsi="Times New Roman" w:cs="Times New Roman"/>
          <w:sz w:val="24"/>
          <w:szCs w:val="24"/>
          <w:lang w:eastAsia="it-IT"/>
        </w:rPr>
        <w:br/>
        <w:t xml:space="preserve">c) il primo rilevamento e la segnalazione dei dati relativi ai siti contaminati, ivi compresi quelli relativi alle aree produttive dismesse e loro trasmissione alle Province.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VIII. Energia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51" w:name="52"/>
      <w:bookmarkEnd w:id="51"/>
      <w:r w:rsidRPr="0098244B">
        <w:rPr>
          <w:rFonts w:ascii="Times New Roman" w:eastAsia="Times New Roman" w:hAnsi="Times New Roman" w:cs="Times New Roman"/>
          <w:b/>
          <w:bCs/>
          <w:sz w:val="24"/>
          <w:szCs w:val="24"/>
          <w:lang w:eastAsia="it-IT"/>
        </w:rPr>
        <w:t>Art. 52.</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della Regione)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35, sono di competenza della Regione le seguenti funzioni amministrative che richiedono l'unitario esercizio a livello regionale: </w:t>
      </w:r>
      <w:r w:rsidRPr="0098244B">
        <w:rPr>
          <w:rFonts w:ascii="Times New Roman" w:eastAsia="Times New Roman" w:hAnsi="Times New Roman" w:cs="Times New Roman"/>
          <w:sz w:val="24"/>
          <w:szCs w:val="24"/>
          <w:lang w:eastAsia="it-IT"/>
        </w:rPr>
        <w:br/>
        <w:t xml:space="preserve">a) indirizzo e coordinamento in materia di energia, di fonte tradizionale o rinnovabile, di elettricità, petrolio e gas, ferme restando le competenze riservate allo Stato; </w:t>
      </w:r>
      <w:r w:rsidRPr="0098244B">
        <w:rPr>
          <w:rFonts w:ascii="Times New Roman" w:eastAsia="Times New Roman" w:hAnsi="Times New Roman" w:cs="Times New Roman"/>
          <w:sz w:val="24"/>
          <w:szCs w:val="24"/>
          <w:lang w:eastAsia="it-IT"/>
        </w:rPr>
        <w:br/>
        <w:t xml:space="preserve">b) redazione del piano energetico regionale, con il quale sono fissati gli obiettivi di qualità in termini di produzione, trasporto, distribuzione e consumo di energia anche in relazione a tutti gli altri obiettivi ambientali; </w:t>
      </w:r>
      <w:r w:rsidRPr="0098244B">
        <w:rPr>
          <w:rFonts w:ascii="Times New Roman" w:eastAsia="Times New Roman" w:hAnsi="Times New Roman" w:cs="Times New Roman"/>
          <w:sz w:val="24"/>
          <w:szCs w:val="24"/>
          <w:lang w:eastAsia="it-IT"/>
        </w:rPr>
        <w:br/>
        <w:t xml:space="preserve">c) elaborazione dei programmi di informazione in materia energetica e di formazione degli operatori; </w:t>
      </w:r>
      <w:r w:rsidRPr="0098244B">
        <w:rPr>
          <w:rFonts w:ascii="Times New Roman" w:eastAsia="Times New Roman" w:hAnsi="Times New Roman" w:cs="Times New Roman"/>
          <w:sz w:val="24"/>
          <w:szCs w:val="24"/>
          <w:lang w:eastAsia="it-IT"/>
        </w:rPr>
        <w:br/>
        <w:t xml:space="preserve">d) emanazione di linee guida per la diffusione e l'attuazione delle fonti rinnovabili, per la progettazione tecnica degli impianti e per la certificazione energetica negli edifici; </w:t>
      </w:r>
      <w:r w:rsidRPr="0098244B">
        <w:rPr>
          <w:rFonts w:ascii="Times New Roman" w:eastAsia="Times New Roman" w:hAnsi="Times New Roman" w:cs="Times New Roman"/>
          <w:sz w:val="24"/>
          <w:szCs w:val="24"/>
          <w:lang w:eastAsia="it-IT"/>
        </w:rPr>
        <w:br/>
        <w:t xml:space="preserve">e) promozione delle fonti rinnovabili, dell'uso razionale dell'energia e del risparmio energetico; </w:t>
      </w:r>
      <w:r w:rsidRPr="0098244B">
        <w:rPr>
          <w:rFonts w:ascii="Times New Roman" w:eastAsia="Times New Roman" w:hAnsi="Times New Roman" w:cs="Times New Roman"/>
          <w:sz w:val="24"/>
          <w:szCs w:val="24"/>
          <w:lang w:eastAsia="it-IT"/>
        </w:rPr>
        <w:br/>
        <w:t xml:space="preserve">f) erogazione dei contributi per progetti dimostrativi di cui all'articolo 12 della legge 9 gennaio 1991, n. 10 (Norme per l'attuazione del Piano energetico nazionale in materia di uso razionale dell'energia, di risparmio energetico e di sviluppo delle fonti rinnovabili di energia) e per quelli ritenuti strategici; </w:t>
      </w:r>
      <w:r w:rsidRPr="0098244B">
        <w:rPr>
          <w:rFonts w:ascii="Times New Roman" w:eastAsia="Times New Roman" w:hAnsi="Times New Roman" w:cs="Times New Roman"/>
          <w:sz w:val="24"/>
          <w:szCs w:val="24"/>
          <w:lang w:eastAsia="it-IT"/>
        </w:rPr>
        <w:br/>
        <w:t xml:space="preserve">g) le funzioni amministrative relative ai servizi a rete di distribuzione energetica in ambito interprovinciale nonché di trasporto energetico non riservate allo Stato, fermo restando quanto previsto all'articolo 54, comma 1, lettera c).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52" w:name="53"/>
      <w:bookmarkEnd w:id="52"/>
      <w:r w:rsidRPr="0098244B">
        <w:rPr>
          <w:rFonts w:ascii="Times New Roman" w:eastAsia="Times New Roman" w:hAnsi="Times New Roman" w:cs="Times New Roman"/>
          <w:b/>
          <w:bCs/>
          <w:sz w:val="24"/>
          <w:szCs w:val="24"/>
          <w:lang w:eastAsia="it-IT"/>
        </w:rPr>
        <w:lastRenderedPageBreak/>
        <w:t>Art. 53.</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delle Province)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36, sono attribuite alle Province le seguenti funzioni amministrative: </w:t>
      </w:r>
      <w:r w:rsidRPr="0098244B">
        <w:rPr>
          <w:rFonts w:ascii="Times New Roman" w:eastAsia="Times New Roman" w:hAnsi="Times New Roman" w:cs="Times New Roman"/>
          <w:sz w:val="24"/>
          <w:szCs w:val="24"/>
          <w:lang w:eastAsia="it-IT"/>
        </w:rPr>
        <w:br/>
        <w:t xml:space="preserve">a) controllo e uso razionale dell'energia e del risparmio energetico, secondo le indicazioni contenute nel piano energetico regionale per il raggiungimento degli obiettivi di qualità in materia energetica e ambientale; </w:t>
      </w:r>
      <w:r w:rsidRPr="0098244B">
        <w:rPr>
          <w:rFonts w:ascii="Times New Roman" w:eastAsia="Times New Roman" w:hAnsi="Times New Roman" w:cs="Times New Roman"/>
          <w:sz w:val="24"/>
          <w:szCs w:val="24"/>
          <w:lang w:eastAsia="it-IT"/>
        </w:rPr>
        <w:br/>
        <w:t xml:space="preserve">b) rilascio di provvedimenti autorizzativi all'installazione e all'esercizio degli impianti di produzione di energia elettrica non riservati alla competenza dello Stato; </w:t>
      </w:r>
      <w:r w:rsidRPr="0098244B">
        <w:rPr>
          <w:rFonts w:ascii="Times New Roman" w:eastAsia="Times New Roman" w:hAnsi="Times New Roman" w:cs="Times New Roman"/>
          <w:sz w:val="24"/>
          <w:szCs w:val="24"/>
          <w:lang w:eastAsia="it-IT"/>
        </w:rPr>
        <w:br/>
        <w:t xml:space="preserve">c) rilascio dei provvedimenti in materia di deposito e lavorazioni di oli minerali previsti dall'articolo 16 della legge 9 gennaio 1991, n. 9 (Norme per l'attuazione del nuovo Piano energetico nazionale: aspetti istituzionali, centrali idroelettriche ed elettrodotti, idrocarburi e geotermia, autoproduzione e disposizioni fiscali) e dal decreto del Presidente della Repubblica 18 aprile 1994, n. 420 (Regolamento recante semplificazione delle procedure di concessione per l'installazione di impianti di lavorazione o di deposito di olii minerali); </w:t>
      </w:r>
      <w:r w:rsidRPr="0098244B">
        <w:rPr>
          <w:rFonts w:ascii="Times New Roman" w:eastAsia="Times New Roman" w:hAnsi="Times New Roman" w:cs="Times New Roman"/>
          <w:sz w:val="24"/>
          <w:szCs w:val="24"/>
          <w:lang w:eastAsia="it-IT"/>
        </w:rPr>
        <w:br/>
        <w:t xml:space="preserve">d) controllo sul rendimento energetico, coordinato con il controllo delle emissioni atmosferiche degli impianti termici delle attività produttive e terziarie; </w:t>
      </w:r>
      <w:r w:rsidRPr="0098244B">
        <w:rPr>
          <w:rFonts w:ascii="Times New Roman" w:eastAsia="Times New Roman" w:hAnsi="Times New Roman" w:cs="Times New Roman"/>
          <w:sz w:val="24"/>
          <w:szCs w:val="24"/>
          <w:lang w:eastAsia="it-IT"/>
        </w:rPr>
        <w:br/>
        <w:t xml:space="preserve">e) funzioni relative ai servizi a rete di distribuzione energetica, fatte salve le competenze attribuite alla Regione e ai Comuni.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53" w:name="54"/>
      <w:bookmarkEnd w:id="53"/>
      <w:r w:rsidRPr="0098244B">
        <w:rPr>
          <w:rFonts w:ascii="Times New Roman" w:eastAsia="Times New Roman" w:hAnsi="Times New Roman" w:cs="Times New Roman"/>
          <w:b/>
          <w:bCs/>
          <w:sz w:val="24"/>
          <w:szCs w:val="24"/>
          <w:lang w:eastAsia="it-IT"/>
        </w:rPr>
        <w:t>Art. 54.</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dei Comuni)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37, sono attribuite ai Comuni le seguenti funzioni amministrative: </w:t>
      </w:r>
      <w:r w:rsidRPr="0098244B">
        <w:rPr>
          <w:rFonts w:ascii="Times New Roman" w:eastAsia="Times New Roman" w:hAnsi="Times New Roman" w:cs="Times New Roman"/>
          <w:sz w:val="24"/>
          <w:szCs w:val="24"/>
          <w:lang w:eastAsia="it-IT"/>
        </w:rPr>
        <w:br/>
        <w:t xml:space="preserve">a) adozione del piano comunale per le fonti rinnovabili nell'ambito del piano regolatore, ai sensi dell'articolo 5, comma 5 della l. 10/1991; </w:t>
      </w:r>
      <w:r w:rsidRPr="0098244B">
        <w:rPr>
          <w:rFonts w:ascii="Times New Roman" w:eastAsia="Times New Roman" w:hAnsi="Times New Roman" w:cs="Times New Roman"/>
          <w:sz w:val="24"/>
          <w:szCs w:val="24"/>
          <w:lang w:eastAsia="it-IT"/>
        </w:rPr>
        <w:br/>
        <w:t xml:space="preserve">b) le funzioni relative ai servizi a rete di distribuzione energetica a livello comunale, fermo restando quanto previsto all'articolo 66, comma 2, lettera a). </w:t>
      </w:r>
      <w:r w:rsidRPr="0098244B">
        <w:rPr>
          <w:rFonts w:ascii="Times New Roman" w:eastAsia="Times New Roman" w:hAnsi="Times New Roman" w:cs="Times New Roman"/>
          <w:sz w:val="24"/>
          <w:szCs w:val="24"/>
          <w:lang w:eastAsia="it-IT"/>
        </w:rPr>
        <w:br/>
        <w:t xml:space="preserve">2. I Comuni singoli o associati, ai fini di conseguire l'uso razionale dell'energia, il risparmio energetico e la promozione delle fonti rinnovabili, possono promuovere l'istituzione di agenzie locali per le energie, opportunamente collegate alle altre agenzie per l'energia e raccordate con l'ARPA, secondo quanto previsto con apposita disciplina regionale.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IX. Tutela delle acque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54" w:name="55"/>
      <w:bookmarkEnd w:id="54"/>
      <w:r w:rsidRPr="0098244B">
        <w:rPr>
          <w:rFonts w:ascii="Times New Roman" w:eastAsia="Times New Roman" w:hAnsi="Times New Roman" w:cs="Times New Roman"/>
          <w:b/>
          <w:bCs/>
          <w:sz w:val="24"/>
          <w:szCs w:val="24"/>
          <w:lang w:eastAsia="it-IT"/>
        </w:rPr>
        <w:t>Art. 55.</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della Regione)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35, sono di competenza della Regione le seguenti funzioni amministrative che richiedono l'unitario esercizio a livello regionale: </w:t>
      </w:r>
      <w:r w:rsidRPr="0098244B">
        <w:rPr>
          <w:rFonts w:ascii="Times New Roman" w:eastAsia="Times New Roman" w:hAnsi="Times New Roman" w:cs="Times New Roman"/>
          <w:sz w:val="24"/>
          <w:szCs w:val="24"/>
          <w:lang w:eastAsia="it-IT"/>
        </w:rPr>
        <w:br/>
        <w:t xml:space="preserve">a) designazione e classificazione delle acque, nonché formazione e aggiornamento dei relativi elenchi anche su proposta degli Enti locali; </w:t>
      </w:r>
      <w:r w:rsidRPr="0098244B">
        <w:rPr>
          <w:rFonts w:ascii="Times New Roman" w:eastAsia="Times New Roman" w:hAnsi="Times New Roman" w:cs="Times New Roman"/>
          <w:sz w:val="24"/>
          <w:szCs w:val="24"/>
          <w:lang w:eastAsia="it-IT"/>
        </w:rPr>
        <w:br/>
        <w:t xml:space="preserve">b) organizzazione e gestione della rete regionale di monitoraggio ambientale delle risorse idriche superficiali e sotterranee finalizzata alla definizione dello stato di qualità delle acque e alla identificazione, realizzazione e verifica degli interventi volti al raggiungimento e al mantenimento degli obiettivi di qualità; </w:t>
      </w:r>
      <w:r w:rsidRPr="0098244B">
        <w:rPr>
          <w:rFonts w:ascii="Times New Roman" w:eastAsia="Times New Roman" w:hAnsi="Times New Roman" w:cs="Times New Roman"/>
          <w:sz w:val="24"/>
          <w:szCs w:val="24"/>
          <w:lang w:eastAsia="it-IT"/>
        </w:rPr>
        <w:br/>
        <w:t xml:space="preserve">c) organizzazione e gestione del sistema informativo regionale delle risorse idriche superficiali e sotterranee, finalizzato alla raccolta dei flussi informativi provenienti dalle reti di monitoraggio ambientale regionale e provinciale, di monitoraggio delle acque destinate al consumo umano, nonché dei dati provenienti dai catasti degli scarichi, delle utilizzazioni agronomiche delle utenze, delle infrastrutture irrigue e dei servizi idrici; </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sz w:val="24"/>
          <w:szCs w:val="24"/>
          <w:lang w:eastAsia="it-IT"/>
        </w:rPr>
        <w:lastRenderedPageBreak/>
        <w:t xml:space="preserve">d) formazione e aggiornamento del catasto delle infrastrutture irrigue; </w:t>
      </w:r>
      <w:r w:rsidRPr="0098244B">
        <w:rPr>
          <w:rFonts w:ascii="Times New Roman" w:eastAsia="Times New Roman" w:hAnsi="Times New Roman" w:cs="Times New Roman"/>
          <w:sz w:val="24"/>
          <w:szCs w:val="24"/>
          <w:lang w:eastAsia="it-IT"/>
        </w:rPr>
        <w:br/>
        <w:t xml:space="preserve">e) attività dell'Osservatorio dei servizi idrici di cui alla legge regionale 20 gennaio 1997, n. 13 (Delimitazione degli ambiti territoriali ottimali per l'organizzazione del servizio idrico integrato e disciplina delle forme e dei modi di cooperazione tra gli Enti Locali ai sensi della legge 5 gennaio 1994, n. 36 e successive modifiche e integrazioni. Indirizzo e coordinamento dei soggetti istituzionali in materia di risorse idriche), ivi compresa la tenuta del catasto delle infrastrutture dei servizi idrici; </w:t>
      </w:r>
      <w:r w:rsidRPr="0098244B">
        <w:rPr>
          <w:rFonts w:ascii="Times New Roman" w:eastAsia="Times New Roman" w:hAnsi="Times New Roman" w:cs="Times New Roman"/>
          <w:sz w:val="24"/>
          <w:szCs w:val="24"/>
          <w:lang w:eastAsia="it-IT"/>
        </w:rPr>
        <w:br/>
        <w:t xml:space="preserve">f) determinazione dei canoni di concessione di derivazione delle acque pubbliche, introito e destinazione, sentiti gli enti locali interessati, dei relativi proventi; </w:t>
      </w:r>
      <w:r w:rsidRPr="0098244B">
        <w:rPr>
          <w:rFonts w:ascii="Times New Roman" w:eastAsia="Times New Roman" w:hAnsi="Times New Roman" w:cs="Times New Roman"/>
          <w:sz w:val="24"/>
          <w:szCs w:val="24"/>
          <w:lang w:eastAsia="it-IT"/>
        </w:rPr>
        <w:br/>
        <w:t xml:space="preserve">g) adozione, sentite le Province territorialmente interessate, dei provvedimenti relativi a grandi derivazioni di cui all'articolo 29, comma 3 e all'articolo 89, commi 2 e 3 del d. lgs. 112/1998 sino al verificarsi delle condizioni in essi previste; ove, nelle ipotesi disciplinate dall'articolo 89, comma 2 del d. lgs. 112/1998, la Regione debba rilasciare il relativo provvedimento di concessione, la funzione è esercitata avvalendosi degli uffici della Provincia nel cui territorio ricadono le opere di presa, previo accordo con la medesima; </w:t>
      </w:r>
      <w:r w:rsidRPr="0098244B">
        <w:rPr>
          <w:rFonts w:ascii="Times New Roman" w:eastAsia="Times New Roman" w:hAnsi="Times New Roman" w:cs="Times New Roman"/>
          <w:sz w:val="24"/>
          <w:szCs w:val="24"/>
          <w:lang w:eastAsia="it-IT"/>
        </w:rPr>
        <w:br/>
        <w:t xml:space="preserve">h) individuazione, su proposta dell'autorità d'ambito e dei comuni territorialmente interessati, delle aree di salvaguardia delle risorse destinate all'uso idropotabile, l'adozione delle deroghe alle concentrazioni massime ammissibili e del relativo piano d'intervento, nonché i provvedimenti sostitutivi previsti dalle norme vigenti.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55" w:name="56"/>
      <w:bookmarkEnd w:id="55"/>
      <w:r w:rsidRPr="0098244B">
        <w:rPr>
          <w:rFonts w:ascii="Times New Roman" w:eastAsia="Times New Roman" w:hAnsi="Times New Roman" w:cs="Times New Roman"/>
          <w:b/>
          <w:bCs/>
          <w:sz w:val="24"/>
          <w:szCs w:val="24"/>
          <w:lang w:eastAsia="it-IT"/>
        </w:rPr>
        <w:t>Art. 56.</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delle Province)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36, sono attribuite alle Province le seguenti funzioni amministrative: </w:t>
      </w:r>
      <w:r w:rsidRPr="0098244B">
        <w:rPr>
          <w:rFonts w:ascii="Times New Roman" w:eastAsia="Times New Roman" w:hAnsi="Times New Roman" w:cs="Times New Roman"/>
          <w:sz w:val="24"/>
          <w:szCs w:val="24"/>
          <w:lang w:eastAsia="it-IT"/>
        </w:rPr>
        <w:br/>
        <w:t xml:space="preserve">a) organizzazione e gestione della rete provinciale di controllo ambientale delle risorse idriche superficiali e sotterranee, integrata con la rete regionale e finalizzata agli approfondimenti mirati sulle fonti di impatto antropico per un corretto esercizio delle funzioni amministrative e di pianificazione di competenza provinciale; </w:t>
      </w:r>
      <w:r w:rsidRPr="0098244B">
        <w:rPr>
          <w:rFonts w:ascii="Times New Roman" w:eastAsia="Times New Roman" w:hAnsi="Times New Roman" w:cs="Times New Roman"/>
          <w:sz w:val="24"/>
          <w:szCs w:val="24"/>
          <w:lang w:eastAsia="it-IT"/>
        </w:rPr>
        <w:br/>
        <w:t xml:space="preserve">b) formazione e aggiornamento del catasto di tutti gli scarichi non recapitanti in reti fognarie e del catasto delle utilizzazioni agronomiche di cui alla lettera e); </w:t>
      </w:r>
      <w:r w:rsidRPr="0098244B">
        <w:rPr>
          <w:rFonts w:ascii="Times New Roman" w:eastAsia="Times New Roman" w:hAnsi="Times New Roman" w:cs="Times New Roman"/>
          <w:sz w:val="24"/>
          <w:szCs w:val="24"/>
          <w:lang w:eastAsia="it-IT"/>
        </w:rPr>
        <w:br/>
        <w:t xml:space="preserve">c) formazione e aggiornamento del catasto delle utenze idriche; </w:t>
      </w:r>
      <w:r w:rsidRPr="0098244B">
        <w:rPr>
          <w:rFonts w:ascii="Times New Roman" w:eastAsia="Times New Roman" w:hAnsi="Times New Roman" w:cs="Times New Roman"/>
          <w:sz w:val="24"/>
          <w:szCs w:val="24"/>
          <w:lang w:eastAsia="it-IT"/>
        </w:rPr>
        <w:br/>
        <w:t xml:space="preserve">d) rilevamento, disciplina e controllo, ivi compreso il rilascio delle relative autorizzazioni, degli scarichi di interesse provinciale ai sensi della legge regionale 17 novembre 1993, n. 48 (Individuazione, ai sensi della legge 8 giugno 1990, n. 142, delle funzioni amministrative in capo a Province e Comuni in materia di rilevamento, disciplina e controllo degli scarichi delle acque di cui alla legge 10 maggio 1976, n. 319 e successive modifiche ed integrazioni); </w:t>
      </w:r>
      <w:r w:rsidRPr="0098244B">
        <w:rPr>
          <w:rFonts w:ascii="Times New Roman" w:eastAsia="Times New Roman" w:hAnsi="Times New Roman" w:cs="Times New Roman"/>
          <w:sz w:val="24"/>
          <w:szCs w:val="24"/>
          <w:lang w:eastAsia="it-IT"/>
        </w:rPr>
        <w:br/>
        <w:t xml:space="preserve">e) rilevamento, disciplina e controllo delle operazioni di utilizzazione agronomica degli effluenti di allevamento o di acque reflue idonee al suddetto utilizzo, ivi comprese quelle provenienti da allevamenti ittici ed aziende agricole ed agroalimentari; </w:t>
      </w:r>
      <w:r w:rsidRPr="0098244B">
        <w:rPr>
          <w:rFonts w:ascii="Times New Roman" w:eastAsia="Times New Roman" w:hAnsi="Times New Roman" w:cs="Times New Roman"/>
          <w:sz w:val="24"/>
          <w:szCs w:val="24"/>
          <w:lang w:eastAsia="it-IT"/>
        </w:rPr>
        <w:br/>
        <w:t xml:space="preserve">f) rilevamento e controllo sull'applicazione del codice di buona pratica agricola e dei programmi d'azione obbligatori nelle zone vulnerabili da nitrati di origine agricola; </w:t>
      </w:r>
      <w:r w:rsidRPr="0098244B">
        <w:rPr>
          <w:rFonts w:ascii="Times New Roman" w:eastAsia="Times New Roman" w:hAnsi="Times New Roman" w:cs="Times New Roman"/>
          <w:sz w:val="24"/>
          <w:szCs w:val="24"/>
          <w:lang w:eastAsia="it-IT"/>
        </w:rPr>
        <w:br/>
        <w:t xml:space="preserve">g) provvedimenti eccezionali e urgenti, integrativi o restrittivi della disciplina degli scarichi e/o degli usi incidenti sulle acque designate e classificate, volti alla tutela delle medesime acque; </w:t>
      </w:r>
      <w:r w:rsidRPr="0098244B">
        <w:rPr>
          <w:rFonts w:ascii="Times New Roman" w:eastAsia="Times New Roman" w:hAnsi="Times New Roman" w:cs="Times New Roman"/>
          <w:sz w:val="24"/>
          <w:szCs w:val="24"/>
          <w:lang w:eastAsia="it-IT"/>
        </w:rPr>
        <w:br/>
        <w:t xml:space="preserve">h) gestione del demanio idrico relativo all'utilizzazione delle acque, ivi comprese le funzioni amministrative relative alle grandi e piccole derivazioni di acqua pubblica, alle licenze di attingimento, alla ricerca, estrazione e utilizzazione delle acque sotterranee a uso diverso da quello domestico, alla tutela del sistema idrico sotterraneo e alla nomina dei regolatori per il riparto delle disponibilità idriche, fatto salvo quanto previsto dall'articolo 55, comma 1, lettere f) e g); </w:t>
      </w:r>
      <w:r w:rsidRPr="0098244B">
        <w:rPr>
          <w:rFonts w:ascii="Times New Roman" w:eastAsia="Times New Roman" w:hAnsi="Times New Roman" w:cs="Times New Roman"/>
          <w:sz w:val="24"/>
          <w:szCs w:val="24"/>
          <w:lang w:eastAsia="it-IT"/>
        </w:rPr>
        <w:br/>
        <w:t xml:space="preserve">i) irrogazione, nelle fattispecie relative alle funzioni attribuite o trasferite ai sensi del presente articolo, delle sanzioni amministrative conseguenti a violazioni della normativa in materia di tutela qualitativa e quantitativa delle acque; </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sz w:val="24"/>
          <w:szCs w:val="24"/>
          <w:lang w:eastAsia="it-IT"/>
        </w:rPr>
        <w:lastRenderedPageBreak/>
        <w:t xml:space="preserve">j) introito dei proventi delle sanzioni amministrative di cui alla lettera i) e loro destinazione ad interventi di prevenzione e riduzione dell'inquinamento dei corpi idrici. </w:t>
      </w:r>
      <w:r w:rsidRPr="0098244B">
        <w:rPr>
          <w:rFonts w:ascii="Times New Roman" w:eastAsia="Times New Roman" w:hAnsi="Times New Roman" w:cs="Times New Roman"/>
          <w:sz w:val="24"/>
          <w:szCs w:val="24"/>
          <w:lang w:eastAsia="it-IT"/>
        </w:rPr>
        <w:br/>
        <w:t xml:space="preserve">2. Con riferimento alle funzioni di cui al comma 1, lettera h) i provvedimenti di concessione di grandi derivazioni sono rilasciati previo parere vincolante della Regione sulla compatibilità con gli obiettivi di qualità dei corpi idrici e con le linee di pianificazione e programmazione regionale; nelle ipotesi di grandi derivazioni che interessino il territorio di più Province il relativo provvedimento di concessione è rilasciato dall'Amministrazione provinciale nel cui territorio ricadono le opere di presa d'intesa con le Province interessate. </w:t>
      </w:r>
      <w:r w:rsidRPr="0098244B">
        <w:rPr>
          <w:rFonts w:ascii="Times New Roman" w:eastAsia="Times New Roman" w:hAnsi="Times New Roman" w:cs="Times New Roman"/>
          <w:sz w:val="24"/>
          <w:szCs w:val="24"/>
          <w:lang w:eastAsia="it-IT"/>
        </w:rPr>
        <w:br/>
        <w:t xml:space="preserve">3. Ai sensi dell'articolo 36, sono altresì trasferite alle Province le funzioni amministrative di rilevamento, disciplina e controllo, ivi compreso il rilascio delle relative autorizzazioni, degli scarichi di acque risultanti dall'estrazione di idrocarburi nelle unità geologiche profonde, nonché degli scarichi nella stessa falda delle acque utilizzate per scopi geotermici, delle acque di infiltrazione di miniere o cave o delle acque pompate nel corso di determinati lavori di ingegneria civile, ivi comprese quelle degli impianti di scambio termico.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56" w:name="57"/>
      <w:bookmarkEnd w:id="56"/>
      <w:r w:rsidRPr="0098244B">
        <w:rPr>
          <w:rFonts w:ascii="Times New Roman" w:eastAsia="Times New Roman" w:hAnsi="Times New Roman" w:cs="Times New Roman"/>
          <w:b/>
          <w:bCs/>
          <w:sz w:val="24"/>
          <w:szCs w:val="24"/>
          <w:lang w:eastAsia="it-IT"/>
        </w:rPr>
        <w:t>Art. 57.</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dei Comuni)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37, sono attribuite ai Comuni le seguenti funzioni amministrative: </w:t>
      </w:r>
      <w:r w:rsidRPr="0098244B">
        <w:rPr>
          <w:rFonts w:ascii="Times New Roman" w:eastAsia="Times New Roman" w:hAnsi="Times New Roman" w:cs="Times New Roman"/>
          <w:sz w:val="24"/>
          <w:szCs w:val="24"/>
          <w:lang w:eastAsia="it-IT"/>
        </w:rPr>
        <w:br/>
        <w:t xml:space="preserve">a) rilevamento, disciplina e controllo, ivi compreso il rilascio delle relative autorizzazioni, degli scarichi di interesse comunale ai sensi della l.r. 48/1993; </w:t>
      </w:r>
      <w:r w:rsidRPr="0098244B">
        <w:rPr>
          <w:rFonts w:ascii="Times New Roman" w:eastAsia="Times New Roman" w:hAnsi="Times New Roman" w:cs="Times New Roman"/>
          <w:sz w:val="24"/>
          <w:szCs w:val="24"/>
          <w:lang w:eastAsia="it-IT"/>
        </w:rPr>
        <w:br/>
        <w:t xml:space="preserve">b) autorizzazione alla trivellazione di pozzi a uso domestico ai sensi della legge regionale 5 dicembre 1977, n. 56 (Tutela ed uso del suolo), anche sulla base delle disposizioni normative del piano territoriale di coordinamento provinciale e controllo delle relative utilizzazioni ai sensi dell'articolo 5 della legge regionale 30 aprile 1996, n. 22 (Ricerca, uso e tutela delle acque sotterranee); </w:t>
      </w:r>
      <w:r w:rsidRPr="0098244B">
        <w:rPr>
          <w:rFonts w:ascii="Times New Roman" w:eastAsia="Times New Roman" w:hAnsi="Times New Roman" w:cs="Times New Roman"/>
          <w:sz w:val="24"/>
          <w:szCs w:val="24"/>
          <w:lang w:eastAsia="it-IT"/>
        </w:rPr>
        <w:br/>
        <w:t xml:space="preserve">c) irrogazione, nelle fattispecie relative alle funzioni attribuite ai sensi del presente articolo, delle sanzioni amministrative conseguenti a violazioni della normativa in materia di tutela qualitativa e quantitativa delle acque; </w:t>
      </w:r>
      <w:r w:rsidRPr="0098244B">
        <w:rPr>
          <w:rFonts w:ascii="Times New Roman" w:eastAsia="Times New Roman" w:hAnsi="Times New Roman" w:cs="Times New Roman"/>
          <w:sz w:val="24"/>
          <w:szCs w:val="24"/>
          <w:lang w:eastAsia="it-IT"/>
        </w:rPr>
        <w:br/>
        <w:t xml:space="preserve">d) introito dei proventi delle sanzioni amministrative di cui alla lettera c) e loro destinazione ad interventi di prevenzione e riduzione dell'inquinamento dei corpi idrici.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57" w:name="58"/>
      <w:bookmarkEnd w:id="57"/>
      <w:r w:rsidRPr="0098244B">
        <w:rPr>
          <w:rFonts w:ascii="Times New Roman" w:eastAsia="Times New Roman" w:hAnsi="Times New Roman" w:cs="Times New Roman"/>
          <w:b/>
          <w:bCs/>
          <w:sz w:val="24"/>
          <w:szCs w:val="24"/>
          <w:lang w:eastAsia="it-IT"/>
        </w:rPr>
        <w:t>Art. 58.</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delle autorità d'ambito e dei gestori del servizio idrico integrato)</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Sono attribuite agli Enti locali titolari del servizio idrico integrato che le esercitano, nella forma associata dell'autorità d'ambito, oltre alle funzioni di cui alla l.r. 13/1997, le seguenti funzioni amministrative: </w:t>
      </w:r>
      <w:r w:rsidRPr="0098244B">
        <w:rPr>
          <w:rFonts w:ascii="Times New Roman" w:eastAsia="Times New Roman" w:hAnsi="Times New Roman" w:cs="Times New Roman"/>
          <w:sz w:val="24"/>
          <w:szCs w:val="24"/>
          <w:lang w:eastAsia="it-IT"/>
        </w:rPr>
        <w:br/>
        <w:t xml:space="preserve">a) organizzazione e gestione della rete di monitoraggio delle acque destinate al consumo umano; </w:t>
      </w:r>
      <w:r w:rsidRPr="0098244B">
        <w:rPr>
          <w:rFonts w:ascii="Times New Roman" w:eastAsia="Times New Roman" w:hAnsi="Times New Roman" w:cs="Times New Roman"/>
          <w:sz w:val="24"/>
          <w:szCs w:val="24"/>
          <w:lang w:eastAsia="it-IT"/>
        </w:rPr>
        <w:br/>
        <w:t xml:space="preserve">b) aggiornamento del catasto delle infrastrutture dei servizi idrici. </w:t>
      </w:r>
      <w:r w:rsidRPr="0098244B">
        <w:rPr>
          <w:rFonts w:ascii="Times New Roman" w:eastAsia="Times New Roman" w:hAnsi="Times New Roman" w:cs="Times New Roman"/>
          <w:sz w:val="24"/>
          <w:szCs w:val="24"/>
          <w:lang w:eastAsia="it-IT"/>
        </w:rPr>
        <w:br/>
        <w:t xml:space="preserve">2. Sono altresì trasferite agli Enti locali titolari del servizio idrico integrato, che le esercitano nella forma associata dell'autorità d'ambito, le funzioni inerenti la valutazione tecnico-amministrativa sui progetti di acquedotto, fognatura e depurazione delle acque reflue urbane da realizzarsi nell'ambito territoriale di competenza; fino alla costituzione dell'autorità d'ambito, tale valutazione è compiuta dalle attuali strutture regionali competenti ai sensi della l.r. 18/1984. </w:t>
      </w:r>
      <w:r w:rsidRPr="0098244B">
        <w:rPr>
          <w:rFonts w:ascii="Times New Roman" w:eastAsia="Times New Roman" w:hAnsi="Times New Roman" w:cs="Times New Roman"/>
          <w:sz w:val="24"/>
          <w:szCs w:val="24"/>
          <w:lang w:eastAsia="it-IT"/>
        </w:rPr>
        <w:br/>
        <w:t xml:space="preserve">3. Sono attribuite ai gestori del servizio idrico integrato, che le esercitano in conformità ai principi e alle disposizioni emanati dalle autorità d'ambito e in relazione alle attività di erogazione del servizio loro affidato, le seguenti funzioni amministrative: </w:t>
      </w:r>
      <w:r w:rsidRPr="0098244B">
        <w:rPr>
          <w:rFonts w:ascii="Times New Roman" w:eastAsia="Times New Roman" w:hAnsi="Times New Roman" w:cs="Times New Roman"/>
          <w:sz w:val="24"/>
          <w:szCs w:val="24"/>
          <w:lang w:eastAsia="it-IT"/>
        </w:rPr>
        <w:br/>
        <w:t xml:space="preserve">a) definizione delle norme, delle prescrizioni regolamentari e dei valori-limite di emissione relativi agli scarichi che recapitano nelle pubbliche infrastrutture di raccolta e depurazione delle acque reflue urbane; </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sz w:val="24"/>
          <w:szCs w:val="24"/>
          <w:lang w:eastAsia="it-IT"/>
        </w:rPr>
        <w:lastRenderedPageBreak/>
        <w:t xml:space="preserve">b) rilascio delle autorizzazioni relative agli scarichi di cui alla lettera a) ed esercizio dei relativi controlli, ivi compreso il monitoraggio delle acque di fognatura di cui all'articolo 11 del decreto legislativo 12 luglio 1993, n. 275 (Riordino in materia di concessione di acque pubbliche); </w:t>
      </w:r>
      <w:r w:rsidRPr="0098244B">
        <w:rPr>
          <w:rFonts w:ascii="Times New Roman" w:eastAsia="Times New Roman" w:hAnsi="Times New Roman" w:cs="Times New Roman"/>
          <w:sz w:val="24"/>
          <w:szCs w:val="24"/>
          <w:lang w:eastAsia="it-IT"/>
        </w:rPr>
        <w:br/>
        <w:t xml:space="preserve">c) irrogazione delle sanzioni amministrative relative agli scarichi di cui alla lettera a), previste dalla normativa nazionale o regionale di settore, introito dei relativi proventi e loro destinazione ad interventi di prevenzione e riduzione dell'inquinamento dei corpi idrici; </w:t>
      </w:r>
      <w:r w:rsidRPr="0098244B">
        <w:rPr>
          <w:rFonts w:ascii="Times New Roman" w:eastAsia="Times New Roman" w:hAnsi="Times New Roman" w:cs="Times New Roman"/>
          <w:sz w:val="24"/>
          <w:szCs w:val="24"/>
          <w:lang w:eastAsia="it-IT"/>
        </w:rPr>
        <w:br/>
        <w:t xml:space="preserve">d) controlli interni sulle acque destinate al consumo umano e sugli scarichi nei corpi ricettori.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X. Difesa del suolo e tutela del reticolo idrografico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58" w:name="59"/>
      <w:bookmarkEnd w:id="58"/>
      <w:r w:rsidRPr="0098244B">
        <w:rPr>
          <w:rFonts w:ascii="Times New Roman" w:eastAsia="Times New Roman" w:hAnsi="Times New Roman" w:cs="Times New Roman"/>
          <w:b/>
          <w:bCs/>
          <w:sz w:val="24"/>
          <w:szCs w:val="24"/>
          <w:lang w:eastAsia="it-IT"/>
        </w:rPr>
        <w:t>Art. 59.</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della Regione)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35, sono di competenza della Regione le seguenti funzioni amministrative che richiedono l'unitario esercizio a livello regionale: </w:t>
      </w:r>
      <w:r w:rsidRPr="0098244B">
        <w:rPr>
          <w:rFonts w:ascii="Times New Roman" w:eastAsia="Times New Roman" w:hAnsi="Times New Roman" w:cs="Times New Roman"/>
          <w:sz w:val="24"/>
          <w:szCs w:val="24"/>
          <w:lang w:eastAsia="it-IT"/>
        </w:rPr>
        <w:br/>
        <w:t xml:space="preserve">a) l'individuazione e la classificazione dei corsi d'acqua superficiali e dei laghi naturali e l'aggiornamento dei relativi elenchi; </w:t>
      </w:r>
      <w:r w:rsidRPr="0098244B">
        <w:rPr>
          <w:rFonts w:ascii="Times New Roman" w:eastAsia="Times New Roman" w:hAnsi="Times New Roman" w:cs="Times New Roman"/>
          <w:sz w:val="24"/>
          <w:szCs w:val="24"/>
          <w:lang w:eastAsia="it-IT"/>
        </w:rPr>
        <w:br/>
        <w:t xml:space="preserve">b) la determinazione dei canoni di concessione relativi alle estrazioni di materiali dai corsi d'acqua e all'uso delle pertinenze idrauliche, delle aree fluviali e del demanio lacuale, l'introito dei relativi proventi; la destinazione degli stessi, sentiti gli enti locali interessati; </w:t>
      </w:r>
      <w:r w:rsidRPr="0098244B">
        <w:rPr>
          <w:rFonts w:ascii="Times New Roman" w:eastAsia="Times New Roman" w:hAnsi="Times New Roman" w:cs="Times New Roman"/>
          <w:sz w:val="24"/>
          <w:szCs w:val="24"/>
          <w:lang w:eastAsia="it-IT"/>
        </w:rPr>
        <w:br/>
        <w:t xml:space="preserve">c) l'individuazione dei corsi d'acqua superficiali e dei laghi naturali di interesse regionale, determinanti per la formazione delle piene o potenzialmente pericolosi per gli abitati, le infrastrutture e la pubblica incolumità, ai fini dell'attribuzione delle competenze di cui al d.lgs. 112/1998; </w:t>
      </w:r>
      <w:r w:rsidRPr="0098244B">
        <w:rPr>
          <w:rFonts w:ascii="Times New Roman" w:eastAsia="Times New Roman" w:hAnsi="Times New Roman" w:cs="Times New Roman"/>
          <w:sz w:val="24"/>
          <w:szCs w:val="24"/>
          <w:lang w:eastAsia="it-IT"/>
        </w:rPr>
        <w:br/>
        <w:t xml:space="preserve">d) le funzioni relative ai corpi idrici di cui alla lettera c), tra cui in particolare: </w:t>
      </w:r>
      <w:r w:rsidRPr="0098244B">
        <w:rPr>
          <w:rFonts w:ascii="Times New Roman" w:eastAsia="Times New Roman" w:hAnsi="Times New Roman" w:cs="Times New Roman"/>
          <w:sz w:val="24"/>
          <w:szCs w:val="24"/>
          <w:lang w:eastAsia="it-IT"/>
        </w:rPr>
        <w:br/>
        <w:t xml:space="preserve">1) la progettazione, la realizzazione la gestione e la manutenzione delle opere idrauliche di qualsiasi natura, ivi compresa la manutenzione degli alvei; </w:t>
      </w:r>
      <w:r w:rsidRPr="0098244B">
        <w:rPr>
          <w:rFonts w:ascii="Times New Roman" w:eastAsia="Times New Roman" w:hAnsi="Times New Roman" w:cs="Times New Roman"/>
          <w:sz w:val="24"/>
          <w:szCs w:val="24"/>
          <w:lang w:eastAsia="it-IT"/>
        </w:rPr>
        <w:br/>
        <w:t xml:space="preserve">2) la polizia idraulica e il pronto intervento di cui al regio decreto 25 luglio 1904, n. 523 (Testo unico delle disposizioni di legge intorno alle opere idrauliche delle diverse categorie) e al regio decreto 9 dicembre 1937, n. 2669 (Regolamento sulla tutela di opere idrauliche di 1a e 2a categoria e delle opere di bonifica), ivi comprese l'imposizione di limitazioni e divieti all'esecuzione di qualsiasi opera o intervento anche al di fuori dell'area demaniale idrica, qualora questi siano in grado di influire anche indirettamente sul regime dei corsi d'acqua; </w:t>
      </w:r>
      <w:r w:rsidRPr="0098244B">
        <w:rPr>
          <w:rFonts w:ascii="Times New Roman" w:eastAsia="Times New Roman" w:hAnsi="Times New Roman" w:cs="Times New Roman"/>
          <w:sz w:val="24"/>
          <w:szCs w:val="24"/>
          <w:lang w:eastAsia="it-IT"/>
        </w:rPr>
        <w:br/>
        <w:t xml:space="preserve">3) il rilascio delle concessioni relative alle estrazioni di materiali, all'uso delle pertinenze idrauliche delle aree fluviali e lacuali, anche ai sensi della legge 5 gennaio 1994, n. 37 (Norme per la tutela ambientale delle aree demaniali dei fiumi, dei torrenti, dei laghi e delle altre acque pubbliche); </w:t>
      </w:r>
      <w:r w:rsidRPr="0098244B">
        <w:rPr>
          <w:rFonts w:ascii="Times New Roman" w:eastAsia="Times New Roman" w:hAnsi="Times New Roman" w:cs="Times New Roman"/>
          <w:sz w:val="24"/>
          <w:szCs w:val="24"/>
          <w:lang w:eastAsia="it-IT"/>
        </w:rPr>
        <w:br/>
        <w:t xml:space="preserve">e) le funzioni relative alle dighe di interesse regionale, non comprese tra quelle indicate all'articolo 91, comma 1 del d.lgs. 112/1998. </w:t>
      </w:r>
      <w:r w:rsidRPr="0098244B">
        <w:rPr>
          <w:rFonts w:ascii="Times New Roman" w:eastAsia="Times New Roman" w:hAnsi="Times New Roman" w:cs="Times New Roman"/>
          <w:sz w:val="24"/>
          <w:szCs w:val="24"/>
          <w:lang w:eastAsia="it-IT"/>
        </w:rPr>
        <w:br/>
        <w:t xml:space="preserve">f) l'approvazione del progetto di gestione delle dighe in merito alle operazioni di svaso, sghiaiamento e sfangamento così come indicato dall'articolo 40 del decreto legislativo 11 maggio 1999, n. 152 (Disposizioni sulla tutela delle acque dall'inquinamento e recepimento della direttiva 91/271/CEE concernente il trattamento delle acque reflue urbane e della direttiva 91/676/CEE relativa alla protezione delle acque dall'inquinamento provocato dai nitrati provenienti da fonti agricole). </w:t>
      </w:r>
      <w:r w:rsidRPr="0098244B">
        <w:rPr>
          <w:rFonts w:ascii="Times New Roman" w:eastAsia="Times New Roman" w:hAnsi="Times New Roman" w:cs="Times New Roman"/>
          <w:sz w:val="24"/>
          <w:szCs w:val="24"/>
          <w:lang w:eastAsia="it-IT"/>
        </w:rPr>
        <w:br/>
        <w:t xml:space="preserve">2. La Giunta regionale promuove opportune intese con le altre Regioni interessate per l'esercizio delle funzioni di cui all'articolo 89 del d. lgs. 112/1998 che richiedono la gestione unitaria alla scala del bacino del fiume Po e relative all'asta principale ed eventuali affluenti, individuati con successivo provvedimento.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59" w:name="60"/>
      <w:bookmarkEnd w:id="59"/>
      <w:r w:rsidRPr="0098244B">
        <w:rPr>
          <w:rFonts w:ascii="Times New Roman" w:eastAsia="Times New Roman" w:hAnsi="Times New Roman" w:cs="Times New Roman"/>
          <w:b/>
          <w:bCs/>
          <w:sz w:val="24"/>
          <w:szCs w:val="24"/>
          <w:lang w:eastAsia="it-IT"/>
        </w:rPr>
        <w:t>Art. 60.</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delle Province)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lastRenderedPageBreak/>
        <w:t xml:space="preserve">1. Ai sensi dell'articolo 36 le Province concorrono alla pianificazione e alla programmazione in materia di tutela del reticolo idrografico e di difesa del suolo attraverso gli strumenti di pianificazione territoriale ai sensi e per gli effetti di cui all'articolo 57 del d.lgs. 112/1998, in conformità ai piani di bacino. </w:t>
      </w:r>
      <w:r w:rsidRPr="0098244B">
        <w:rPr>
          <w:rFonts w:ascii="Times New Roman" w:eastAsia="Times New Roman" w:hAnsi="Times New Roman" w:cs="Times New Roman"/>
          <w:sz w:val="24"/>
          <w:szCs w:val="24"/>
          <w:lang w:eastAsia="it-IT"/>
        </w:rPr>
        <w:br/>
        <w:t xml:space="preserve">2. Ai sensi dell'articolo 57 del d.lgs. 112/1998, i Piani territoriali e provinciali assumono il valore e gli effetti dei Piani di tutela nel settore delle acque e della difesa del suolo e vengono definiti con intese tra la Regione, la Provincia e le Amministrazioni, anche statali, competenti. </w:t>
      </w:r>
      <w:r w:rsidRPr="0098244B">
        <w:rPr>
          <w:rFonts w:ascii="Times New Roman" w:eastAsia="Times New Roman" w:hAnsi="Times New Roman" w:cs="Times New Roman"/>
          <w:sz w:val="24"/>
          <w:szCs w:val="24"/>
          <w:lang w:eastAsia="it-IT"/>
        </w:rPr>
        <w:br/>
        <w:t xml:space="preserve">3. Dopo il riordino del Magistrato per il Po, ai sensi dell'articolo 92 del d.lgs. 112/1998 la Regione, sentita la Conferenza Permanente Regione-Autonomie locali, definisce la gerarchizzazione della rete idrografica di interesse regionale anche sulla base dei piani di cui al comma 2, affidando alle Province compiti di progettazione, realizzazione, gestione, manutenzione e sorveglianza di opere idrauliche di qualsiasi natura riguardanti corsi d'acqua superficiali o laghi naturali di interesse regionale di cui all'art. 59 comma 1, lettera c) nonchè compiti di polizia idraulica ai sensi del r.d. 523/1904.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60" w:name="61"/>
      <w:bookmarkEnd w:id="60"/>
      <w:r w:rsidRPr="0098244B">
        <w:rPr>
          <w:rFonts w:ascii="Times New Roman" w:eastAsia="Times New Roman" w:hAnsi="Times New Roman" w:cs="Times New Roman"/>
          <w:b/>
          <w:bCs/>
          <w:sz w:val="24"/>
          <w:szCs w:val="24"/>
          <w:lang w:eastAsia="it-IT"/>
        </w:rPr>
        <w:t>Art. 61.</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dei Comuni)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37, i Comuni concorrono alla pianificazione e alla programmazione in materia di tutela del reticolo idrografico e di difesa del suolo attraverso gli strumenti di pianificazione urbanistica, in conformità ai piani di bacino e agli strumenti di pianificazione territoriale. </w:t>
      </w:r>
      <w:r w:rsidRPr="0098244B">
        <w:rPr>
          <w:rFonts w:ascii="Times New Roman" w:eastAsia="Times New Roman" w:hAnsi="Times New Roman" w:cs="Times New Roman"/>
          <w:sz w:val="24"/>
          <w:szCs w:val="24"/>
          <w:lang w:eastAsia="it-IT"/>
        </w:rPr>
        <w:br/>
        <w:t xml:space="preserve">2. Sono altresì trasferite ai Comuni, non appartenenti a Comunità montane, le seguenti funzioni amministrative relative ai corsi d'acqua superficiali e ai laghi naturali, esclusi quelli di interesse regionale di cui all'articolo 59, comma 1, lettera c): </w:t>
      </w:r>
      <w:r w:rsidRPr="0098244B">
        <w:rPr>
          <w:rFonts w:ascii="Times New Roman" w:eastAsia="Times New Roman" w:hAnsi="Times New Roman" w:cs="Times New Roman"/>
          <w:sz w:val="24"/>
          <w:szCs w:val="24"/>
          <w:lang w:eastAsia="it-IT"/>
        </w:rPr>
        <w:br/>
        <w:t xml:space="preserve">a) la progettazione, la realizzazione e la gestione delle opere idrauliche di qualsiasi natura ivi compresa la manutenzione degli alvei: l'esercizio di tali funzioni può essere demandato ai Comuni montani nel cui territorio ricadono gli interventi; </w:t>
      </w:r>
      <w:r w:rsidRPr="0098244B">
        <w:rPr>
          <w:rFonts w:ascii="Times New Roman" w:eastAsia="Times New Roman" w:hAnsi="Times New Roman" w:cs="Times New Roman"/>
          <w:sz w:val="24"/>
          <w:szCs w:val="24"/>
          <w:lang w:eastAsia="it-IT"/>
        </w:rPr>
        <w:br/>
        <w:t xml:space="preserve">b) la polizia idraulica e il pronto intervento di cui al r. d. 523/1904 e al r.d. 2669/1937, l'imposizione di limitazioni e divieti all'esecuzione di qualsiasi opera o intervento anche al di fuori dell'area demaniale idrica, qualora questi siano in grado di influire anche indirettamente sul regime dei corsi d'acqua; </w:t>
      </w:r>
      <w:r w:rsidRPr="0098244B">
        <w:rPr>
          <w:rFonts w:ascii="Times New Roman" w:eastAsia="Times New Roman" w:hAnsi="Times New Roman" w:cs="Times New Roman"/>
          <w:sz w:val="24"/>
          <w:szCs w:val="24"/>
          <w:lang w:eastAsia="it-IT"/>
        </w:rPr>
        <w:br/>
        <w:t xml:space="preserve">c) il rilascio delle concessioni relative alle estrazioni di materiali, all'uso delle pertinenze idrauliche e delle aree fluviali e lacuali, anche ai sensi della legge 5 gennaio 1994, n. 37 (Norme per la tutela ambientale delle acque demaniali dei fiumi, dei torrenti, dei laghi e delle altre acque pubbliche); </w:t>
      </w:r>
      <w:r w:rsidRPr="0098244B">
        <w:rPr>
          <w:rFonts w:ascii="Times New Roman" w:eastAsia="Times New Roman" w:hAnsi="Times New Roman" w:cs="Times New Roman"/>
          <w:sz w:val="24"/>
          <w:szCs w:val="24"/>
          <w:lang w:eastAsia="it-IT"/>
        </w:rPr>
        <w:br/>
        <w:t xml:space="preserve">d) la vigilanza, al fine di mantenere le condizioni di efficienza sul reticolo idrografico, anche in concorso con l'autorità idraulica competente sui corsi d'acqua superficiali di interesse regionale. </w:t>
      </w:r>
      <w:r w:rsidRPr="0098244B">
        <w:rPr>
          <w:rFonts w:ascii="Times New Roman" w:eastAsia="Times New Roman" w:hAnsi="Times New Roman" w:cs="Times New Roman"/>
          <w:sz w:val="24"/>
          <w:szCs w:val="24"/>
          <w:lang w:eastAsia="it-IT"/>
        </w:rPr>
        <w:br/>
        <w:t xml:space="preserve">3. Qualora i corsi d'acqua superficiali e i laghi naturali interessino il territorio di più Comuni, le funzioni amministrative di cui al comma 2 sono esercitate dai Comuni in forma associata.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61" w:name="62"/>
      <w:bookmarkEnd w:id="61"/>
      <w:r w:rsidRPr="0098244B">
        <w:rPr>
          <w:rFonts w:ascii="Times New Roman" w:eastAsia="Times New Roman" w:hAnsi="Times New Roman" w:cs="Times New Roman"/>
          <w:b/>
          <w:bCs/>
          <w:sz w:val="24"/>
          <w:szCs w:val="24"/>
          <w:lang w:eastAsia="it-IT"/>
        </w:rPr>
        <w:t>Art. 62.</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delle Comunità montane)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Le Comunità montane, ai sensi dell'articolo 29 della l. 142/1990, concorrono alla pianificazione e alla programmazione in materia di tutela del reticolo idrografico e di difesa del suolo, in conformità ai piani di bacino. </w:t>
      </w:r>
      <w:r w:rsidRPr="0098244B">
        <w:rPr>
          <w:rFonts w:ascii="Times New Roman" w:eastAsia="Times New Roman" w:hAnsi="Times New Roman" w:cs="Times New Roman"/>
          <w:sz w:val="24"/>
          <w:szCs w:val="24"/>
          <w:lang w:eastAsia="it-IT"/>
        </w:rPr>
        <w:br/>
        <w:t xml:space="preserve">2. Sono attribuite alle Comunità montane le seguenti funzioni amministrative relative ai corsi d'acqua superficiali e ai laghi naturali, esclusi quelli di interesse regionale di cui all'articolo 59, comma 1, lettera c): </w:t>
      </w:r>
      <w:r w:rsidRPr="0098244B">
        <w:rPr>
          <w:rFonts w:ascii="Times New Roman" w:eastAsia="Times New Roman" w:hAnsi="Times New Roman" w:cs="Times New Roman"/>
          <w:sz w:val="24"/>
          <w:szCs w:val="24"/>
          <w:lang w:eastAsia="it-IT"/>
        </w:rPr>
        <w:br/>
        <w:t xml:space="preserve">a) la progettazione, la realizzazione e la gestione delle opere idrauliche di qualsiasi natura ivi compresa la manutenzione degli alvei l'esercizio di tali funzioni può essere demandato ai Comuni </w:t>
      </w:r>
      <w:r w:rsidRPr="0098244B">
        <w:rPr>
          <w:rFonts w:ascii="Times New Roman" w:eastAsia="Times New Roman" w:hAnsi="Times New Roman" w:cs="Times New Roman"/>
          <w:sz w:val="24"/>
          <w:szCs w:val="24"/>
          <w:lang w:eastAsia="it-IT"/>
        </w:rPr>
        <w:lastRenderedPageBreak/>
        <w:t xml:space="preserve">montani nel cui territorio ricadono gli interventi; </w:t>
      </w:r>
      <w:r w:rsidRPr="0098244B">
        <w:rPr>
          <w:rFonts w:ascii="Times New Roman" w:eastAsia="Times New Roman" w:hAnsi="Times New Roman" w:cs="Times New Roman"/>
          <w:sz w:val="24"/>
          <w:szCs w:val="24"/>
          <w:lang w:eastAsia="it-IT"/>
        </w:rPr>
        <w:br/>
        <w:t xml:space="preserve">b) la polizia idraulica e il pronto intervento di cui al r.d. 523/1904 e al r.d. 2669/1937 ivi comprese l'imposizione di limitazioni e divieti all'esecuzione di qualsiasi opera o intervento anche al di fuori dell'area demaniale idrica, qualora questi siano in grado di influire anche indirettamente sul regime dei corsi d'acqua; </w:t>
      </w:r>
      <w:r w:rsidRPr="0098244B">
        <w:rPr>
          <w:rFonts w:ascii="Times New Roman" w:eastAsia="Times New Roman" w:hAnsi="Times New Roman" w:cs="Times New Roman"/>
          <w:sz w:val="24"/>
          <w:szCs w:val="24"/>
          <w:lang w:eastAsia="it-IT"/>
        </w:rPr>
        <w:br/>
        <w:t xml:space="preserve">c) il rilascio delle concessioni relative alle estrazioni di materiali, all'uso delle pertinenze idrauliche e delle aree fluviali e lacuali, anche ai sensi della l. 37/1994; </w:t>
      </w:r>
      <w:r w:rsidRPr="0098244B">
        <w:rPr>
          <w:rFonts w:ascii="Times New Roman" w:eastAsia="Times New Roman" w:hAnsi="Times New Roman" w:cs="Times New Roman"/>
          <w:sz w:val="24"/>
          <w:szCs w:val="24"/>
          <w:lang w:eastAsia="it-IT"/>
        </w:rPr>
        <w:br/>
        <w:t xml:space="preserve">d) la vigilanza al fine di mantenere le condizioni di efficienza sul reticolo idrografico, anche in concorso con l'autorità idraulica competente sui corsi d'acqua superficiali di interesse regionale.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XI. Prevenzione e previsione dei rischi naturali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62" w:name="63"/>
      <w:bookmarkEnd w:id="62"/>
      <w:r w:rsidRPr="0098244B">
        <w:rPr>
          <w:rFonts w:ascii="Times New Roman" w:eastAsia="Times New Roman" w:hAnsi="Times New Roman" w:cs="Times New Roman"/>
          <w:b/>
          <w:bCs/>
          <w:sz w:val="24"/>
          <w:szCs w:val="24"/>
          <w:lang w:eastAsia="it-IT"/>
        </w:rPr>
        <w:t>Art. 63.</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della Regione)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35, sono di competenza della Regione le seguenti funzioni amministrative: </w:t>
      </w:r>
      <w:r w:rsidRPr="0098244B">
        <w:rPr>
          <w:rFonts w:ascii="Times New Roman" w:eastAsia="Times New Roman" w:hAnsi="Times New Roman" w:cs="Times New Roman"/>
          <w:sz w:val="24"/>
          <w:szCs w:val="24"/>
          <w:lang w:eastAsia="it-IT"/>
        </w:rPr>
        <w:br/>
        <w:t xml:space="preserve">a) indirizzo, coordinamento, concorso con gli Enti locali per gli interventi atti a prevenire il rischio idrogeologico, meteorologico, nivologico e sismico; </w:t>
      </w:r>
      <w:r w:rsidRPr="0098244B">
        <w:rPr>
          <w:rFonts w:ascii="Times New Roman" w:eastAsia="Times New Roman" w:hAnsi="Times New Roman" w:cs="Times New Roman"/>
          <w:sz w:val="24"/>
          <w:szCs w:val="24"/>
          <w:lang w:eastAsia="it-IT"/>
        </w:rPr>
        <w:br/>
        <w:t xml:space="preserve">b) verifica e valutazione degli studi geologico-tecnici a supporto degli strumenti di pianificazione territoriale e urbanistica di cui alla legge regionale urbanistica, con particolare riferimento alle aree esposte a pericolosità ed a rischio idrogeologico; individuazione di aree dissestabili e definizione di vincoli; predisposizione di misure cautelari di utilizzo del territorio nelle aree colpite da calamità naturali o connotate da alta vulnerabilità; </w:t>
      </w:r>
      <w:r w:rsidRPr="0098244B">
        <w:rPr>
          <w:rFonts w:ascii="Times New Roman" w:eastAsia="Times New Roman" w:hAnsi="Times New Roman" w:cs="Times New Roman"/>
          <w:sz w:val="24"/>
          <w:szCs w:val="24"/>
          <w:lang w:eastAsia="it-IT"/>
        </w:rPr>
        <w:br/>
        <w:t xml:space="preserve">c) organizzazione del sistema di allertamento da rischio idrogeologico tramite la gestione della rete di rilevamento nivometrica, radarmeteorologica, pluviometrica, idrografica e sismica nonché dell'Ufficio periferico del dipartimento dei Servizi tecnici nazionali trasferito alla Regione e la partecipazione al Servizio meteorologico nazionale distribuito; </w:t>
      </w:r>
      <w:r w:rsidRPr="0098244B">
        <w:rPr>
          <w:rFonts w:ascii="Times New Roman" w:eastAsia="Times New Roman" w:hAnsi="Times New Roman" w:cs="Times New Roman"/>
          <w:sz w:val="24"/>
          <w:szCs w:val="24"/>
          <w:lang w:eastAsia="it-IT"/>
        </w:rPr>
        <w:br/>
        <w:t xml:space="preserve">d) assistenza geoingegneristica nelle aree colpite da eventi calamitosi attraverso l'attività di consulenza a favore degli Enti locali anche nel campo della progettazione e direzione lavori degli interventi di sistemazione idrogeologica e monitoraggio geotecnico sul territorio; </w:t>
      </w:r>
      <w:r w:rsidRPr="0098244B">
        <w:rPr>
          <w:rFonts w:ascii="Times New Roman" w:eastAsia="Times New Roman" w:hAnsi="Times New Roman" w:cs="Times New Roman"/>
          <w:sz w:val="24"/>
          <w:szCs w:val="24"/>
          <w:lang w:eastAsia="it-IT"/>
        </w:rPr>
        <w:br/>
        <w:t xml:space="preserve">e) individuazione delle zone sismiche, formazione e aggiornamento dei relativi elenchi, nonché interventi sulla vulnerabilità sismica del territorio; </w:t>
      </w:r>
      <w:r w:rsidRPr="0098244B">
        <w:rPr>
          <w:rFonts w:ascii="Times New Roman" w:eastAsia="Times New Roman" w:hAnsi="Times New Roman" w:cs="Times New Roman"/>
          <w:sz w:val="24"/>
          <w:szCs w:val="24"/>
          <w:lang w:eastAsia="it-IT"/>
        </w:rPr>
        <w:br/>
        <w:t xml:space="preserve">f) rilascio di autorizzazioni ai sensi della legge 2 febbraio 1974, n. 64 (Provvedimenti per le costruzioni con particolari prescrizioni per le zone sismiche) e della legge regionale 12 marzo 1985, n. 19 (Snellimento delle procedure di cui alla legge 2 febbraio 1974, n. 64, in attuazione della legge 10 dicembre 1981, n. 741) relativamente agli abitati da consolidare e dichiarati sismici. </w:t>
      </w:r>
      <w:r w:rsidRPr="0098244B">
        <w:rPr>
          <w:rFonts w:ascii="Times New Roman" w:eastAsia="Times New Roman" w:hAnsi="Times New Roman" w:cs="Times New Roman"/>
          <w:sz w:val="24"/>
          <w:szCs w:val="24"/>
          <w:lang w:eastAsia="it-IT"/>
        </w:rPr>
        <w:br/>
        <w:t xml:space="preserve">2. Sono, altresì, di competenza della Regione le seguenti funzioni amministrative che richiedono l'unitario esercizio a livello regionale: </w:t>
      </w:r>
      <w:r w:rsidRPr="0098244B">
        <w:rPr>
          <w:rFonts w:ascii="Times New Roman" w:eastAsia="Times New Roman" w:hAnsi="Times New Roman" w:cs="Times New Roman"/>
          <w:sz w:val="24"/>
          <w:szCs w:val="24"/>
          <w:lang w:eastAsia="it-IT"/>
        </w:rPr>
        <w:br/>
        <w:t xml:space="preserve">a) vincolo idrogeologico, modificazione della perimetrazione del vincolo, rilascio di autorizzazioni ai sensi della l.r. 45/1989 relative a: </w:t>
      </w:r>
      <w:r w:rsidRPr="0098244B">
        <w:rPr>
          <w:rFonts w:ascii="Times New Roman" w:eastAsia="Times New Roman" w:hAnsi="Times New Roman" w:cs="Times New Roman"/>
          <w:sz w:val="24"/>
          <w:szCs w:val="24"/>
          <w:lang w:eastAsia="it-IT"/>
        </w:rPr>
        <w:br/>
        <w:t xml:space="preserve">1) opere sottoposte alla valutazione di impatto ambientale di cui al decreto del Presidente del Consiglio dei Ministri 10 agosto 1988, n. 377 (Regolamentazione delle pronunce di compatibilità ambientale di cui all'articolo 6 della legge 8 luglio 1986, n. 349, recante istituzione del Ministero dell'ambiente e norme in materia di danno ambientale), di competenza dello Stato; </w:t>
      </w:r>
      <w:r w:rsidRPr="0098244B">
        <w:rPr>
          <w:rFonts w:ascii="Times New Roman" w:eastAsia="Times New Roman" w:hAnsi="Times New Roman" w:cs="Times New Roman"/>
          <w:sz w:val="24"/>
          <w:szCs w:val="24"/>
          <w:lang w:eastAsia="it-IT"/>
        </w:rPr>
        <w:br/>
        <w:t xml:space="preserve">2) impianti di risalita a fune e piste per la pratica dello sci, nonché le relative strade di accesso ed opere accessorie, quali impianti di innevamento artificiale; </w:t>
      </w:r>
      <w:r w:rsidRPr="0098244B">
        <w:rPr>
          <w:rFonts w:ascii="Times New Roman" w:eastAsia="Times New Roman" w:hAnsi="Times New Roman" w:cs="Times New Roman"/>
          <w:sz w:val="24"/>
          <w:szCs w:val="24"/>
          <w:lang w:eastAsia="it-IT"/>
        </w:rPr>
        <w:br/>
        <w:t xml:space="preserve">3) interventi di cui all'articolo 81 del decreto del Presidente della Repubblica 24 luglio 1977, n. 616 (Attuazione della delega di cui all'articolo 1 della legge 22 luglio 1975, n. 382); </w:t>
      </w:r>
      <w:r w:rsidRPr="0098244B">
        <w:rPr>
          <w:rFonts w:ascii="Times New Roman" w:eastAsia="Times New Roman" w:hAnsi="Times New Roman" w:cs="Times New Roman"/>
          <w:sz w:val="24"/>
          <w:szCs w:val="24"/>
          <w:lang w:eastAsia="it-IT"/>
        </w:rPr>
        <w:br/>
        <w:t xml:space="preserve">4) opere pubbliche di particolare interesse regionale di cui all'articolo 66, comma 1, lettera i), numero 2); </w:t>
      </w:r>
      <w:r w:rsidRPr="0098244B">
        <w:rPr>
          <w:rFonts w:ascii="Times New Roman" w:eastAsia="Times New Roman" w:hAnsi="Times New Roman" w:cs="Times New Roman"/>
          <w:sz w:val="24"/>
          <w:szCs w:val="24"/>
          <w:lang w:eastAsia="it-IT"/>
        </w:rPr>
        <w:br/>
        <w:t xml:space="preserve">b) rilevamento, aggiornamento e pubblicazione della cartografia geologica e geotematica.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63" w:name="64"/>
      <w:bookmarkEnd w:id="63"/>
      <w:r w:rsidRPr="0098244B">
        <w:rPr>
          <w:rFonts w:ascii="Times New Roman" w:eastAsia="Times New Roman" w:hAnsi="Times New Roman" w:cs="Times New Roman"/>
          <w:b/>
          <w:bCs/>
          <w:sz w:val="24"/>
          <w:szCs w:val="24"/>
          <w:lang w:eastAsia="it-IT"/>
        </w:rPr>
        <w:lastRenderedPageBreak/>
        <w:t>Art. 64.</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delle Province)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36, sono trasferite alle Province le seguenti funzioni amministrative: </w:t>
      </w:r>
      <w:r w:rsidRPr="0098244B">
        <w:rPr>
          <w:rFonts w:ascii="Times New Roman" w:eastAsia="Times New Roman" w:hAnsi="Times New Roman" w:cs="Times New Roman"/>
          <w:sz w:val="24"/>
          <w:szCs w:val="24"/>
          <w:lang w:eastAsia="it-IT"/>
        </w:rPr>
        <w:br/>
        <w:t xml:space="preserve">a) rilascio di autorizzazioni in materia di vincolo idrogeologico ai sensi della l.r. 45/1989 non riservate alla Regione e non trasferite ai Comuni dalla presente legge; </w:t>
      </w:r>
      <w:r w:rsidRPr="0098244B">
        <w:rPr>
          <w:rFonts w:ascii="Times New Roman" w:eastAsia="Times New Roman" w:hAnsi="Times New Roman" w:cs="Times New Roman"/>
          <w:sz w:val="24"/>
          <w:szCs w:val="24"/>
          <w:lang w:eastAsia="it-IT"/>
        </w:rPr>
        <w:br/>
        <w:t xml:space="preserve">b) attuazione a livello provinciale degli indirizzi fissati dalla Regione in materia di prevenzione dei rischi naturali.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64" w:name="65"/>
      <w:bookmarkEnd w:id="64"/>
      <w:r w:rsidRPr="0098244B">
        <w:rPr>
          <w:rFonts w:ascii="Times New Roman" w:eastAsia="Times New Roman" w:hAnsi="Times New Roman" w:cs="Times New Roman"/>
          <w:b/>
          <w:bCs/>
          <w:sz w:val="24"/>
          <w:szCs w:val="24"/>
          <w:lang w:eastAsia="it-IT"/>
        </w:rPr>
        <w:t>Art. 65.</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dei Comuni)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37, sono trasferite ai Comuni le seguenti funzioni amministrative: </w:t>
      </w:r>
      <w:r w:rsidRPr="0098244B">
        <w:rPr>
          <w:rFonts w:ascii="Times New Roman" w:eastAsia="Times New Roman" w:hAnsi="Times New Roman" w:cs="Times New Roman"/>
          <w:sz w:val="24"/>
          <w:szCs w:val="24"/>
          <w:lang w:eastAsia="it-IT"/>
        </w:rPr>
        <w:br/>
        <w:t xml:space="preserve">a) rilascio di autorizzazioni in materia di vincolo idrogeologico ai sensi della l. r. 45/1989 relative a interventi ed attività che comportino modifiche o trasformazione d'uso del suolo su aree non superiori a 5000 metri quadrati o per volumi di scavo non superiori a 2500 metri cubi; </w:t>
      </w:r>
      <w:r w:rsidRPr="0098244B">
        <w:rPr>
          <w:rFonts w:ascii="Times New Roman" w:eastAsia="Times New Roman" w:hAnsi="Times New Roman" w:cs="Times New Roman"/>
          <w:sz w:val="24"/>
          <w:szCs w:val="24"/>
          <w:lang w:eastAsia="it-IT"/>
        </w:rPr>
        <w:br/>
        <w:t xml:space="preserve">b) attuazione a livello comunale degli indirizzi fissati dalla Regione in materia di prevenzione dei rischi naturali.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XII. Lavori e opere pubbliche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65" w:name="66"/>
      <w:bookmarkEnd w:id="65"/>
      <w:r w:rsidRPr="0098244B">
        <w:rPr>
          <w:rFonts w:ascii="Times New Roman" w:eastAsia="Times New Roman" w:hAnsi="Times New Roman" w:cs="Times New Roman"/>
          <w:b/>
          <w:bCs/>
          <w:sz w:val="24"/>
          <w:szCs w:val="24"/>
          <w:lang w:eastAsia="it-IT"/>
        </w:rPr>
        <w:t>Art. 66.</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della Regione)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35, sono di competenza della Regione le seguenti funzioni amministrative: </w:t>
      </w:r>
      <w:r w:rsidRPr="0098244B">
        <w:rPr>
          <w:rFonts w:ascii="Times New Roman" w:eastAsia="Times New Roman" w:hAnsi="Times New Roman" w:cs="Times New Roman"/>
          <w:sz w:val="24"/>
          <w:szCs w:val="24"/>
          <w:lang w:eastAsia="it-IT"/>
        </w:rPr>
        <w:br/>
        <w:t xml:space="preserve">a) organizzazione e gestione dell'osservatorio regionale dei lavori e opere pubbliche, la formazione e l'aggiornamento degli elenchi prezzi dei lavori e opere pubbliche nonché la verifica dell'attuazione degli interventi programmati e della spesa; </w:t>
      </w:r>
      <w:r w:rsidRPr="0098244B">
        <w:rPr>
          <w:rFonts w:ascii="Times New Roman" w:eastAsia="Times New Roman" w:hAnsi="Times New Roman" w:cs="Times New Roman"/>
          <w:sz w:val="24"/>
          <w:szCs w:val="24"/>
          <w:lang w:eastAsia="it-IT"/>
        </w:rPr>
        <w:br/>
        <w:t xml:space="preserve">b) espressione di pareri in materia di lavori e opere pubbliche di competenza regionale e nei casi previsti da disposizioni di legge o regolamentari, nonché svolgimento delle funzioni non più esercitate dal Consiglio superiore dei lavori pubblici, dalla Commissione tecnica appalti e da altri analoghi organismi statali in conseguenza del riordino previsto dal d.lgs. 112/1998; </w:t>
      </w:r>
      <w:r w:rsidRPr="0098244B">
        <w:rPr>
          <w:rFonts w:ascii="Times New Roman" w:eastAsia="Times New Roman" w:hAnsi="Times New Roman" w:cs="Times New Roman"/>
          <w:sz w:val="24"/>
          <w:szCs w:val="24"/>
          <w:lang w:eastAsia="it-IT"/>
        </w:rPr>
        <w:br/>
        <w:t xml:space="preserve">c) svolgimento delle funzioni di "unità specializzate" anche a supporto dell'Autorità per la vigilanza sui lavori pubblici di cui all'articolo 4, comma 5 della l. 109/1994 e successive modificazioni; </w:t>
      </w:r>
      <w:r w:rsidRPr="0098244B">
        <w:rPr>
          <w:rFonts w:ascii="Times New Roman" w:eastAsia="Times New Roman" w:hAnsi="Times New Roman" w:cs="Times New Roman"/>
          <w:sz w:val="24"/>
          <w:szCs w:val="24"/>
          <w:lang w:eastAsia="it-IT"/>
        </w:rPr>
        <w:br/>
        <w:t xml:space="preserve">d) progettazione, appalto e direzione di lavori e opere pubbliche realizzate dalla Regione nonché per conto degli enti locali che ne facciano richiesta nei casi e con le modalità che verranno definite con successivi provvedimenti normativi; </w:t>
      </w:r>
      <w:r w:rsidRPr="0098244B">
        <w:rPr>
          <w:rFonts w:ascii="Times New Roman" w:eastAsia="Times New Roman" w:hAnsi="Times New Roman" w:cs="Times New Roman"/>
          <w:sz w:val="24"/>
          <w:szCs w:val="24"/>
          <w:lang w:eastAsia="it-IT"/>
        </w:rPr>
        <w:br/>
        <w:t xml:space="preserve">e) organizzazione e gestione dello sportello per le pubbliche amministrazioni in materia di lavori ed opere pubbliche; </w:t>
      </w:r>
      <w:r w:rsidRPr="0098244B">
        <w:rPr>
          <w:rFonts w:ascii="Times New Roman" w:eastAsia="Times New Roman" w:hAnsi="Times New Roman" w:cs="Times New Roman"/>
          <w:sz w:val="24"/>
          <w:szCs w:val="24"/>
          <w:lang w:eastAsia="it-IT"/>
        </w:rPr>
        <w:br/>
        <w:t xml:space="preserve">f) accertamento dei danni alle opere pubbliche in conseguenza di eventi calamitosi, ad eccezione di quanto previsto dall'articolo 67, comma 1, lettera c); </w:t>
      </w:r>
      <w:r w:rsidRPr="0098244B">
        <w:rPr>
          <w:rFonts w:ascii="Times New Roman" w:eastAsia="Times New Roman" w:hAnsi="Times New Roman" w:cs="Times New Roman"/>
          <w:sz w:val="24"/>
          <w:szCs w:val="24"/>
          <w:lang w:eastAsia="it-IT"/>
        </w:rPr>
        <w:br/>
        <w:t xml:space="preserve">g) verifica delle priorità e programmazione degli interventi volti a ripristinare le infrastrutture e gli edifici pubblici danneggiati da eventi calamitosi ed alla rimozione dei pericoli, nonché a favorire il ritorno a normali condizioni di vita; </w:t>
      </w:r>
      <w:r w:rsidRPr="0098244B">
        <w:rPr>
          <w:rFonts w:ascii="Times New Roman" w:eastAsia="Times New Roman" w:hAnsi="Times New Roman" w:cs="Times New Roman"/>
          <w:sz w:val="24"/>
          <w:szCs w:val="24"/>
          <w:lang w:eastAsia="it-IT"/>
        </w:rPr>
        <w:br/>
        <w:t xml:space="preserve">h) verifica di congruità e finanziamento degli interventi a favore dei privati per danni conseguenti a calamità naturali e ad eventi bellici; </w:t>
      </w:r>
      <w:r w:rsidRPr="0098244B">
        <w:rPr>
          <w:rFonts w:ascii="Times New Roman" w:eastAsia="Times New Roman" w:hAnsi="Times New Roman" w:cs="Times New Roman"/>
          <w:sz w:val="24"/>
          <w:szCs w:val="24"/>
          <w:lang w:eastAsia="it-IT"/>
        </w:rPr>
        <w:br/>
        <w:t xml:space="preserve">i) la valutazione tecnico - amministrativa su: </w:t>
      </w:r>
      <w:r w:rsidRPr="0098244B">
        <w:rPr>
          <w:rFonts w:ascii="Times New Roman" w:eastAsia="Times New Roman" w:hAnsi="Times New Roman" w:cs="Times New Roman"/>
          <w:sz w:val="24"/>
          <w:szCs w:val="24"/>
          <w:lang w:eastAsia="it-IT"/>
        </w:rPr>
        <w:br/>
        <w:t xml:space="preserve">1) progetti di lavori e opere pubbliche di competenza regionale; </w:t>
      </w:r>
      <w:r w:rsidRPr="0098244B">
        <w:rPr>
          <w:rFonts w:ascii="Times New Roman" w:eastAsia="Times New Roman" w:hAnsi="Times New Roman" w:cs="Times New Roman"/>
          <w:sz w:val="24"/>
          <w:szCs w:val="24"/>
          <w:lang w:eastAsia="it-IT"/>
        </w:rPr>
        <w:br/>
        <w:t xml:space="preserve">2) progetti di lavori e opere pubbliche dichiarate di particolare interesse regionale in base ai criteri definiti da deliberazione della Giunta regionale da approvare entro 60 giorni dall'entrata in vigore della presente legge. In via transitoria sono considerati di particolare interesse regionale i lavori e le </w:t>
      </w:r>
      <w:r w:rsidRPr="0098244B">
        <w:rPr>
          <w:rFonts w:ascii="Times New Roman" w:eastAsia="Times New Roman" w:hAnsi="Times New Roman" w:cs="Times New Roman"/>
          <w:sz w:val="24"/>
          <w:szCs w:val="24"/>
          <w:lang w:eastAsia="it-IT"/>
        </w:rPr>
        <w:lastRenderedPageBreak/>
        <w:t xml:space="preserve">opere pubbliche di cui all'articolo 18 della l.r. 18/1984, fermo restando quanto disposto dall'articolo 58, comma 2; </w:t>
      </w:r>
      <w:r w:rsidRPr="0098244B">
        <w:rPr>
          <w:rFonts w:ascii="Times New Roman" w:eastAsia="Times New Roman" w:hAnsi="Times New Roman" w:cs="Times New Roman"/>
          <w:sz w:val="24"/>
          <w:szCs w:val="24"/>
          <w:lang w:eastAsia="it-IT"/>
        </w:rPr>
        <w:br/>
        <w:t xml:space="preserve">l) formazione e aggiornamento del catasto della rete elettrica regionale; </w:t>
      </w:r>
      <w:r w:rsidRPr="0098244B">
        <w:rPr>
          <w:rFonts w:ascii="Times New Roman" w:eastAsia="Times New Roman" w:hAnsi="Times New Roman" w:cs="Times New Roman"/>
          <w:sz w:val="24"/>
          <w:szCs w:val="24"/>
          <w:lang w:eastAsia="it-IT"/>
        </w:rPr>
        <w:br/>
        <w:t xml:space="preserve">m) dichiarazione di urgenza ed indifferibilità dei lavori, espropriazione per pubblica utilità nonché occupazione temporanea d'urgenza per la realizzazione dei lavori di competenza regionale. </w:t>
      </w:r>
      <w:r w:rsidRPr="0098244B">
        <w:rPr>
          <w:rFonts w:ascii="Times New Roman" w:eastAsia="Times New Roman" w:hAnsi="Times New Roman" w:cs="Times New Roman"/>
          <w:sz w:val="24"/>
          <w:szCs w:val="24"/>
          <w:lang w:eastAsia="it-IT"/>
        </w:rPr>
        <w:br/>
        <w:t xml:space="preserve">2. Sono, altresì, di competenza della Regione le seguenti funzioni amministrative che richiedono l'unitario esercizio a livello regionale: </w:t>
      </w:r>
      <w:r w:rsidRPr="0098244B">
        <w:rPr>
          <w:rFonts w:ascii="Times New Roman" w:eastAsia="Times New Roman" w:hAnsi="Times New Roman" w:cs="Times New Roman"/>
          <w:sz w:val="24"/>
          <w:szCs w:val="24"/>
          <w:lang w:eastAsia="it-IT"/>
        </w:rPr>
        <w:br/>
        <w:t xml:space="preserve">a) il rilascio delle autorizzazioni alla costruzione ed alla gestione di elettrodotti per il trasporto e la distribuzione in rete con tensione fino a 150 Kv; ivi comprese le funzioni relative alla dichiarazione d'urgenza ed indifferibilità dei lavori, l'espropriazione per pubblica utilità nonché l'occupazione temporanea d'urgenza; </w:t>
      </w:r>
      <w:r w:rsidRPr="0098244B">
        <w:rPr>
          <w:rFonts w:ascii="Times New Roman" w:eastAsia="Times New Roman" w:hAnsi="Times New Roman" w:cs="Times New Roman"/>
          <w:sz w:val="24"/>
          <w:szCs w:val="24"/>
          <w:lang w:eastAsia="it-IT"/>
        </w:rPr>
        <w:br/>
        <w:t xml:space="preserve">b) le funzioni conferite dall'articolo 94, comma 2, del d.lgs. 112/1998 in materia di edilizia di culto. </w:t>
      </w:r>
      <w:r w:rsidRPr="0098244B">
        <w:rPr>
          <w:rFonts w:ascii="Times New Roman" w:eastAsia="Times New Roman" w:hAnsi="Times New Roman" w:cs="Times New Roman"/>
          <w:sz w:val="24"/>
          <w:szCs w:val="24"/>
          <w:lang w:eastAsia="it-IT"/>
        </w:rPr>
        <w:br/>
        <w:t xml:space="preserve">3. La Regione assicura, altresì, ai sensi dell'articolo 2, comma 2 e dell'articolo 35, la consulenza ed assistenza nella realizzazione di lavori ed opere pubbliche, nonché nei confronti degli enti che ne facciano richiesta, in materia di procedure d'appalto di pubblici lavori, servizi e forniture ai sensi dell'articolo 14 della legge 12 luglio 1991, n. 203 (Conversione in legge, con modificazioni, del decreto-legge 13 maggio 1991, n. 152, recante provvedimenti urgenti in tema di lotta alla criminalità organizzata e di trasparenza e buon andamento dell'attività amministrativa). </w:t>
      </w:r>
      <w:r w:rsidRPr="0098244B">
        <w:rPr>
          <w:rFonts w:ascii="Times New Roman" w:eastAsia="Times New Roman" w:hAnsi="Times New Roman" w:cs="Times New Roman"/>
          <w:sz w:val="24"/>
          <w:szCs w:val="24"/>
          <w:lang w:eastAsia="it-IT"/>
        </w:rPr>
        <w:br/>
        <w:t xml:space="preserve">4. La Regione esercita le funzioni delegate dallo Stato in relazione alla progettazione, esecuzione e manutenzione straordinaria delle opere relative alle materie di cui all'articolo 1, comma 3 della l. 59/1997, escluse le grandi reti infrastrutturali dichiarate di interesse nazionale con legge statale, le opere in materia di difesa, dogane, ordine e sicurezza pubblica ed edilizia penitenziaria, la manutenzione straordinaria degli immobili destinati ad ospitare uffici dell'amministrazione statale, espressamente mantenute dallo Stato ai sensi del d.lgs. 112/1998. </w:t>
      </w:r>
      <w:r w:rsidRPr="0098244B">
        <w:rPr>
          <w:rFonts w:ascii="Times New Roman" w:eastAsia="Times New Roman" w:hAnsi="Times New Roman" w:cs="Times New Roman"/>
          <w:sz w:val="24"/>
          <w:szCs w:val="24"/>
          <w:lang w:eastAsia="it-IT"/>
        </w:rPr>
        <w:br/>
        <w:t xml:space="preserve">5. Con apposita Conferenza dei servizi sono acquisite tutte le intese, pareri, nulla osta comunque denominati di altre amministrazioni pubbliche necessari per la realizzazione delle opere pubbliche di interesse regionale.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66" w:name="67"/>
      <w:bookmarkEnd w:id="66"/>
      <w:r w:rsidRPr="0098244B">
        <w:rPr>
          <w:rFonts w:ascii="Times New Roman" w:eastAsia="Times New Roman" w:hAnsi="Times New Roman" w:cs="Times New Roman"/>
          <w:b/>
          <w:bCs/>
          <w:sz w:val="24"/>
          <w:szCs w:val="24"/>
          <w:lang w:eastAsia="it-IT"/>
        </w:rPr>
        <w:t>Art. 67.</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delle Province)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36, sono trasferite alle Province le seguenti funzioni amministrative: </w:t>
      </w:r>
      <w:r w:rsidRPr="0098244B">
        <w:rPr>
          <w:rFonts w:ascii="Times New Roman" w:eastAsia="Times New Roman" w:hAnsi="Times New Roman" w:cs="Times New Roman"/>
          <w:sz w:val="24"/>
          <w:szCs w:val="24"/>
          <w:lang w:eastAsia="it-IT"/>
        </w:rPr>
        <w:br/>
        <w:t xml:space="preserve">a) la progettazione, l'approvazione, la realizzazione e la gestione delle opere pubbliche di loro competenza; </w:t>
      </w:r>
      <w:r w:rsidRPr="0098244B">
        <w:rPr>
          <w:rFonts w:ascii="Times New Roman" w:eastAsia="Times New Roman" w:hAnsi="Times New Roman" w:cs="Times New Roman"/>
          <w:sz w:val="24"/>
          <w:szCs w:val="24"/>
          <w:lang w:eastAsia="it-IT"/>
        </w:rPr>
        <w:br/>
        <w:t xml:space="preserve">b) le funzioni relative alla dichiarazione d'urgenza ed indifferibilità dei lavori, l'espropriazione per pubblica utilità nonché l'occupazione temporanea d'urgenza per la realizzazione dei lavori di competenza provinciale o soggetti ad autorizzazione provinciale e per la realizzazione di lavori o interventi di pubblica utilità realizzati da altri enti pubblici o soggetti privati e non localizzati nell'ambito territoriale delle comunità montane e fatto salvo quanto previsto dall'articolo 66, comma 2, lettera a); </w:t>
      </w:r>
      <w:r w:rsidRPr="0098244B">
        <w:rPr>
          <w:rFonts w:ascii="Times New Roman" w:eastAsia="Times New Roman" w:hAnsi="Times New Roman" w:cs="Times New Roman"/>
          <w:sz w:val="24"/>
          <w:szCs w:val="24"/>
          <w:lang w:eastAsia="it-IT"/>
        </w:rPr>
        <w:br/>
        <w:t xml:space="preserve">c) l'accertamento dei danni alle opere pubbliche di loro competenza in conseguenza di eventi calamitosi.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67" w:name="68"/>
      <w:bookmarkEnd w:id="67"/>
      <w:r w:rsidRPr="0098244B">
        <w:rPr>
          <w:rFonts w:ascii="Times New Roman" w:eastAsia="Times New Roman" w:hAnsi="Times New Roman" w:cs="Times New Roman"/>
          <w:b/>
          <w:bCs/>
          <w:sz w:val="24"/>
          <w:szCs w:val="24"/>
          <w:lang w:eastAsia="it-IT"/>
        </w:rPr>
        <w:t>Art. 68.</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dei Comuni)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37, sono trasferite ai Comuni le seguenti funzioni amministrative: </w:t>
      </w:r>
      <w:r w:rsidRPr="0098244B">
        <w:rPr>
          <w:rFonts w:ascii="Times New Roman" w:eastAsia="Times New Roman" w:hAnsi="Times New Roman" w:cs="Times New Roman"/>
          <w:sz w:val="24"/>
          <w:szCs w:val="24"/>
          <w:lang w:eastAsia="it-IT"/>
        </w:rPr>
        <w:br/>
        <w:t xml:space="preserve">a) progettazione, approvazione, realizzazione e gestione di opere pubbliche di competenza comunale; </w:t>
      </w:r>
      <w:r w:rsidRPr="0098244B">
        <w:rPr>
          <w:rFonts w:ascii="Times New Roman" w:eastAsia="Times New Roman" w:hAnsi="Times New Roman" w:cs="Times New Roman"/>
          <w:sz w:val="24"/>
          <w:szCs w:val="24"/>
          <w:lang w:eastAsia="it-IT"/>
        </w:rPr>
        <w:br/>
        <w:t xml:space="preserve">b) rilascio delle autorizzazioni alla costruzione e all'esercizio di linee per la distribuzione dell'energia elettrica a bassa tensione; </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sz w:val="24"/>
          <w:szCs w:val="24"/>
          <w:lang w:eastAsia="it-IT"/>
        </w:rPr>
        <w:lastRenderedPageBreak/>
        <w:t xml:space="preserve">c) ricevimento e conservazione degli atti relativi alle denunce di costruzioni in cemento armato e di strutture metalliche ai sensi della legge 5 novembre 1971, n. 1086 (Norme per la disciplina delle opere di conglomerato cementizio armato, normale e precompresso e a struttura metallica); </w:t>
      </w:r>
      <w:r w:rsidRPr="0098244B">
        <w:rPr>
          <w:rFonts w:ascii="Times New Roman" w:eastAsia="Times New Roman" w:hAnsi="Times New Roman" w:cs="Times New Roman"/>
          <w:sz w:val="24"/>
          <w:szCs w:val="24"/>
          <w:lang w:eastAsia="it-IT"/>
        </w:rPr>
        <w:br/>
        <w:t xml:space="preserve">d) censimento dei danni subiti dai privati conseguenti a calamità naturali; </w:t>
      </w:r>
      <w:r w:rsidRPr="0098244B">
        <w:rPr>
          <w:rFonts w:ascii="Times New Roman" w:eastAsia="Times New Roman" w:hAnsi="Times New Roman" w:cs="Times New Roman"/>
          <w:sz w:val="24"/>
          <w:szCs w:val="24"/>
          <w:lang w:eastAsia="it-IT"/>
        </w:rPr>
        <w:br/>
        <w:t xml:space="preserve">e) funzioni amministrative concernenti la dichiarazione di urgenza ed indifferibilità dei lavori, l'espropriazione per pubblica utilità nonché l'occupazione temporanea d'urgenza per la realizzazione dei lavori di competenza comunale o la cui autorizzazione compete al comune.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68" w:name="69"/>
      <w:bookmarkEnd w:id="68"/>
      <w:r w:rsidRPr="0098244B">
        <w:rPr>
          <w:rFonts w:ascii="Times New Roman" w:eastAsia="Times New Roman" w:hAnsi="Times New Roman" w:cs="Times New Roman"/>
          <w:b/>
          <w:bCs/>
          <w:sz w:val="24"/>
          <w:szCs w:val="24"/>
          <w:lang w:eastAsia="it-IT"/>
        </w:rPr>
        <w:t>Art. 69.</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delle Comunità montane)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Sono trasferite alle Comunità montane le seguenti funzioni amministrative: </w:t>
      </w:r>
      <w:r w:rsidRPr="0098244B">
        <w:rPr>
          <w:rFonts w:ascii="Times New Roman" w:eastAsia="Times New Roman" w:hAnsi="Times New Roman" w:cs="Times New Roman"/>
          <w:sz w:val="24"/>
          <w:szCs w:val="24"/>
          <w:lang w:eastAsia="it-IT"/>
        </w:rPr>
        <w:br/>
        <w:t xml:space="preserve">a) progettazione, approvazione, realizzazione e gestione di opere pubbliche di loro competenza; </w:t>
      </w:r>
      <w:r w:rsidRPr="0098244B">
        <w:rPr>
          <w:rFonts w:ascii="Times New Roman" w:eastAsia="Times New Roman" w:hAnsi="Times New Roman" w:cs="Times New Roman"/>
          <w:sz w:val="24"/>
          <w:szCs w:val="24"/>
          <w:lang w:eastAsia="it-IT"/>
        </w:rPr>
        <w:br/>
        <w:t xml:space="preserve">b) dichiarazione di urgenza ed indifferibilità dei lavori, nonché funzioni amministrative connesse all'espropriazione per pubblica utilità e all'occupazione temporanea d'urgenza per la realizzazione di lavori o interventi di pubblica utilità realizzati da altri enti pubblici o soggetti privati e localizzati nell'ambito territoriale delle comunità montane stesse, fatto salvo quanto previsto dall'articolo 66, comma 2, lettera a).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XIII. Protezione civile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69" w:name="70"/>
      <w:bookmarkEnd w:id="69"/>
      <w:r w:rsidRPr="0098244B">
        <w:rPr>
          <w:rFonts w:ascii="Times New Roman" w:eastAsia="Times New Roman" w:hAnsi="Times New Roman" w:cs="Times New Roman"/>
          <w:b/>
          <w:bCs/>
          <w:sz w:val="24"/>
          <w:szCs w:val="24"/>
          <w:lang w:eastAsia="it-IT"/>
        </w:rPr>
        <w:t>Art. 70.</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della Regione)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35, sono di competenza della Regione le seguenti funzioni amministrative che richiedono l'unitario esercizio a livello regionale: </w:t>
      </w:r>
      <w:r w:rsidRPr="0098244B">
        <w:rPr>
          <w:rFonts w:ascii="Times New Roman" w:eastAsia="Times New Roman" w:hAnsi="Times New Roman" w:cs="Times New Roman"/>
          <w:sz w:val="24"/>
          <w:szCs w:val="24"/>
          <w:lang w:eastAsia="it-IT"/>
        </w:rPr>
        <w:br/>
        <w:t xml:space="preserve">a) indirizzo e controllo del sistema regionale di protezione civile attraverso il coordinamento delle componenti che lo costituiscono, al fine di ottimizzare la qualità preventiva e d'intervento dell'azione pubblica, di garantire la sicurezza dei cittadini e di contenere i danni ambientali derivanti da eventi naturali ed antropici; </w:t>
      </w:r>
      <w:r w:rsidRPr="0098244B">
        <w:rPr>
          <w:rFonts w:ascii="Times New Roman" w:eastAsia="Times New Roman" w:hAnsi="Times New Roman" w:cs="Times New Roman"/>
          <w:sz w:val="24"/>
          <w:szCs w:val="24"/>
          <w:lang w:eastAsia="it-IT"/>
        </w:rPr>
        <w:br/>
        <w:t xml:space="preserve">b) adozione, sentite le Province, del programma di previsione e di prevenzione dei rischi, predisposto in sintonia con gli strumenti della programmazione e pianificazione socio-economica e territoriale, comprendente in particolare l'identificazione dei rischi regionali, la quantificazione della vulnerabilità ambientale e l'individuazione degli interventi mitigatori; </w:t>
      </w:r>
      <w:r w:rsidRPr="0098244B">
        <w:rPr>
          <w:rFonts w:ascii="Times New Roman" w:eastAsia="Times New Roman" w:hAnsi="Times New Roman" w:cs="Times New Roman"/>
          <w:sz w:val="24"/>
          <w:szCs w:val="24"/>
          <w:lang w:eastAsia="it-IT"/>
        </w:rPr>
        <w:br/>
        <w:t xml:space="preserve">c) approvazione dei programmi provinciali di previsione e di prevenzione; </w:t>
      </w:r>
      <w:r w:rsidRPr="0098244B">
        <w:rPr>
          <w:rFonts w:ascii="Times New Roman" w:eastAsia="Times New Roman" w:hAnsi="Times New Roman" w:cs="Times New Roman"/>
          <w:sz w:val="24"/>
          <w:szCs w:val="24"/>
          <w:lang w:eastAsia="it-IT"/>
        </w:rPr>
        <w:br/>
        <w:t xml:space="preserve">d) coordinamento dell'attuazione degli interventi urgenti in caso di crisi determinata dal verificarsi o dall'imminenza di eventi di cui all'articolo 2, comma 1, lettera b) della legge 24 febbraio 1992, n. 225 (Istituzione del Servizio nazionale della protezione civile), d'intesa con l'Agenzia nazionale di protezione civile e avvalendosi del Corpo nazionale dei Vigili del Fuoco; </w:t>
      </w:r>
      <w:r w:rsidRPr="0098244B">
        <w:rPr>
          <w:rFonts w:ascii="Times New Roman" w:eastAsia="Times New Roman" w:hAnsi="Times New Roman" w:cs="Times New Roman"/>
          <w:sz w:val="24"/>
          <w:szCs w:val="24"/>
          <w:lang w:eastAsia="it-IT"/>
        </w:rPr>
        <w:br/>
        <w:t xml:space="preserve">e) coordinamento e organizzazione delle attività susseguenti ai primi interventi tecnici necessari a favorire il ritorno alle normali condizioni di vita nelle aree colpite dagli eventi calamitosi d'intesa con l'Agenzia nazionale di protezione civile; </w:t>
      </w:r>
      <w:r w:rsidRPr="0098244B">
        <w:rPr>
          <w:rFonts w:ascii="Times New Roman" w:eastAsia="Times New Roman" w:hAnsi="Times New Roman" w:cs="Times New Roman"/>
          <w:sz w:val="24"/>
          <w:szCs w:val="24"/>
          <w:lang w:eastAsia="it-IT"/>
        </w:rPr>
        <w:br/>
        <w:t xml:space="preserve">f) spegnimento degli incendi boschivi, fatto salvo quanto stabilito all'articolo 107, comma 1, lettera f), numero 3 del d.lgs 112/1998; </w:t>
      </w:r>
      <w:r w:rsidRPr="0098244B">
        <w:rPr>
          <w:rFonts w:ascii="Times New Roman" w:eastAsia="Times New Roman" w:hAnsi="Times New Roman" w:cs="Times New Roman"/>
          <w:sz w:val="24"/>
          <w:szCs w:val="24"/>
          <w:lang w:eastAsia="it-IT"/>
        </w:rPr>
        <w:br/>
        <w:t xml:space="preserve">g) coordinamento delle iniziative, delle forme di collaborazione e di solidarietà in materia di protezione civile; </w:t>
      </w:r>
      <w:r w:rsidRPr="0098244B">
        <w:rPr>
          <w:rFonts w:ascii="Times New Roman" w:eastAsia="Times New Roman" w:hAnsi="Times New Roman" w:cs="Times New Roman"/>
          <w:sz w:val="24"/>
          <w:szCs w:val="24"/>
          <w:lang w:eastAsia="it-IT"/>
        </w:rPr>
        <w:br/>
        <w:t xml:space="preserve">h) costituzione con gli enti locali di un patrimonio di risorse da utilizzare nelle emergenze anche attraverso la stipulazione di protocolli, convenzioni con soggetti pubblici e privati; </w:t>
      </w:r>
      <w:r w:rsidRPr="0098244B">
        <w:rPr>
          <w:rFonts w:ascii="Times New Roman" w:eastAsia="Times New Roman" w:hAnsi="Times New Roman" w:cs="Times New Roman"/>
          <w:sz w:val="24"/>
          <w:szCs w:val="24"/>
          <w:lang w:eastAsia="it-IT"/>
        </w:rPr>
        <w:br/>
        <w:t xml:space="preserve">i) promozione, incentivazione e coordinamento del volontariato e, in accordo con il Corpo nazionale dei Vigili del Fuoco e con le Province, relativa formazione e sviluppo; </w:t>
      </w:r>
      <w:r w:rsidRPr="0098244B">
        <w:rPr>
          <w:rFonts w:ascii="Times New Roman" w:eastAsia="Times New Roman" w:hAnsi="Times New Roman" w:cs="Times New Roman"/>
          <w:sz w:val="24"/>
          <w:szCs w:val="24"/>
          <w:lang w:eastAsia="it-IT"/>
        </w:rPr>
        <w:br/>
        <w:t xml:space="preserve">j) promozione delle attività informativo-formative rivolte alla comunità regionale e in modo </w:t>
      </w:r>
      <w:r w:rsidRPr="0098244B">
        <w:rPr>
          <w:rFonts w:ascii="Times New Roman" w:eastAsia="Times New Roman" w:hAnsi="Times New Roman" w:cs="Times New Roman"/>
          <w:sz w:val="24"/>
          <w:szCs w:val="24"/>
          <w:lang w:eastAsia="it-IT"/>
        </w:rPr>
        <w:lastRenderedPageBreak/>
        <w:t xml:space="preserve">particolare alla scuola, tramite accordi programmatici con le istituzioni scolastiche; </w:t>
      </w:r>
      <w:r w:rsidRPr="0098244B">
        <w:rPr>
          <w:rFonts w:ascii="Times New Roman" w:eastAsia="Times New Roman" w:hAnsi="Times New Roman" w:cs="Times New Roman"/>
          <w:sz w:val="24"/>
          <w:szCs w:val="24"/>
          <w:lang w:eastAsia="it-IT"/>
        </w:rPr>
        <w:br/>
        <w:t xml:space="preserve">k) promozione e formazione, in accordo con le direttive e gli organi nazionali, degli obiettori di coscienza in servizio civile utilizzati in attività di protezione civile.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70" w:name="71"/>
      <w:bookmarkEnd w:id="70"/>
      <w:r w:rsidRPr="0098244B">
        <w:rPr>
          <w:rFonts w:ascii="Times New Roman" w:eastAsia="Times New Roman" w:hAnsi="Times New Roman" w:cs="Times New Roman"/>
          <w:b/>
          <w:bCs/>
          <w:sz w:val="24"/>
          <w:szCs w:val="24"/>
          <w:lang w:eastAsia="it-IT"/>
        </w:rPr>
        <w:t>Art. 71.</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delle Province)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36, sono attribuite alle Province le seguenti funzioni amministrative: </w:t>
      </w:r>
      <w:r w:rsidRPr="0098244B">
        <w:rPr>
          <w:rFonts w:ascii="Times New Roman" w:eastAsia="Times New Roman" w:hAnsi="Times New Roman" w:cs="Times New Roman"/>
          <w:sz w:val="24"/>
          <w:szCs w:val="24"/>
          <w:lang w:eastAsia="it-IT"/>
        </w:rPr>
        <w:br/>
        <w:t xml:space="preserve">a) l'adozione del programma provinciale di previsione e prevenzione dei rischi; </w:t>
      </w:r>
      <w:r w:rsidRPr="0098244B">
        <w:rPr>
          <w:rFonts w:ascii="Times New Roman" w:eastAsia="Times New Roman" w:hAnsi="Times New Roman" w:cs="Times New Roman"/>
          <w:sz w:val="24"/>
          <w:szCs w:val="24"/>
          <w:lang w:eastAsia="it-IT"/>
        </w:rPr>
        <w:br/>
        <w:t xml:space="preserve">b) l'attuazione, in ambito provinciale, dei programmi di previsione e prevenzione dei rischi e predisposizioni dei piani provinciali di protezione civile secondo gli indirizzi regionali; </w:t>
      </w:r>
      <w:r w:rsidRPr="0098244B">
        <w:rPr>
          <w:rFonts w:ascii="Times New Roman" w:eastAsia="Times New Roman" w:hAnsi="Times New Roman" w:cs="Times New Roman"/>
          <w:sz w:val="24"/>
          <w:szCs w:val="24"/>
          <w:lang w:eastAsia="it-IT"/>
        </w:rPr>
        <w:br/>
        <w:t xml:space="preserve">c) l'attuazione degli interventi urgenti in caso di crisi determinata dal verificarsi o dall'imminenza di eventi di cui all'articolo 2, comma 1, lettera b) della l. 225/1992 avvalendosi anche del Corpo nazionale dei Vigili del Fuoco; </w:t>
      </w:r>
      <w:r w:rsidRPr="0098244B">
        <w:rPr>
          <w:rFonts w:ascii="Times New Roman" w:eastAsia="Times New Roman" w:hAnsi="Times New Roman" w:cs="Times New Roman"/>
          <w:sz w:val="24"/>
          <w:szCs w:val="24"/>
          <w:lang w:eastAsia="it-IT"/>
        </w:rPr>
        <w:br/>
        <w:t xml:space="preserve">d) l'attuazione delle attività susseguenti ai primi interventi tecnici per favorire il ritorno alle normali condizioni di vita nelle aree colpite dagli eventi calamitosi; </w:t>
      </w:r>
      <w:r w:rsidRPr="0098244B">
        <w:rPr>
          <w:rFonts w:ascii="Times New Roman" w:eastAsia="Times New Roman" w:hAnsi="Times New Roman" w:cs="Times New Roman"/>
          <w:sz w:val="24"/>
          <w:szCs w:val="24"/>
          <w:lang w:eastAsia="it-IT"/>
        </w:rPr>
        <w:br/>
        <w:t xml:space="preserve">e) la vigilanza sulla predisposizione da parte delle strutture provinciali di protezione civile dei servizi urgenti anche di natura tecnica da attivare in caso di eventi calamitosi di cui all'articolo 2, comma 1, lettera b) della l. 225/1992; </w:t>
      </w:r>
      <w:r w:rsidRPr="0098244B">
        <w:rPr>
          <w:rFonts w:ascii="Times New Roman" w:eastAsia="Times New Roman" w:hAnsi="Times New Roman" w:cs="Times New Roman"/>
          <w:sz w:val="24"/>
          <w:szCs w:val="24"/>
          <w:lang w:eastAsia="it-IT"/>
        </w:rPr>
        <w:br/>
        <w:t xml:space="preserve">f) gli interventi per l'organizzazione e l'impiego del volontariato e l'attuazione di periodiche esercitazioni e, in accordo con la Regione, di appositi corsi di formazione.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71" w:name="72"/>
      <w:bookmarkEnd w:id="71"/>
      <w:r w:rsidRPr="0098244B">
        <w:rPr>
          <w:rFonts w:ascii="Times New Roman" w:eastAsia="Times New Roman" w:hAnsi="Times New Roman" w:cs="Times New Roman"/>
          <w:b/>
          <w:bCs/>
          <w:sz w:val="24"/>
          <w:szCs w:val="24"/>
          <w:lang w:eastAsia="it-IT"/>
        </w:rPr>
        <w:t>Art. 72.</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dei Comuni)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dell'articolo 37, sono attribuite ai Comuni le seguenti funzioni amministrative: </w:t>
      </w:r>
      <w:r w:rsidRPr="0098244B">
        <w:rPr>
          <w:rFonts w:ascii="Times New Roman" w:eastAsia="Times New Roman" w:hAnsi="Times New Roman" w:cs="Times New Roman"/>
          <w:sz w:val="24"/>
          <w:szCs w:val="24"/>
          <w:lang w:eastAsia="it-IT"/>
        </w:rPr>
        <w:br/>
        <w:t xml:space="preserve">a) l'attuazione in ambito comunale delle attività di previsione e degli interventi di prevenzione dei rischi stabiliti dai programmi e piani regionali e provinciali; </w:t>
      </w:r>
      <w:r w:rsidRPr="0098244B">
        <w:rPr>
          <w:rFonts w:ascii="Times New Roman" w:eastAsia="Times New Roman" w:hAnsi="Times New Roman" w:cs="Times New Roman"/>
          <w:sz w:val="24"/>
          <w:szCs w:val="24"/>
          <w:lang w:eastAsia="it-IT"/>
        </w:rPr>
        <w:br/>
        <w:t xml:space="preserve">b) l'adozione di tutti i provvedimenti, compresi quelli per fronteggiare l'emergenza e necessari ad assicurare i primi soccorsi in caso di eventi calamitosi in ambito comunale; </w:t>
      </w:r>
      <w:r w:rsidRPr="0098244B">
        <w:rPr>
          <w:rFonts w:ascii="Times New Roman" w:eastAsia="Times New Roman" w:hAnsi="Times New Roman" w:cs="Times New Roman"/>
          <w:sz w:val="24"/>
          <w:szCs w:val="24"/>
          <w:lang w:eastAsia="it-IT"/>
        </w:rPr>
        <w:br/>
        <w:t xml:space="preserve">c) l'adozione, secondo gli indirizzi regionali e sulla base del piano provinciale, dei piani comunali e/o intercomunali di protezione civile anche nelle forme associative e di cooperazione previste dalla l. 142/1990 e in ambito montano tramite le comunità montane, nonché cura della loro attuazione; </w:t>
      </w:r>
      <w:r w:rsidRPr="0098244B">
        <w:rPr>
          <w:rFonts w:ascii="Times New Roman" w:eastAsia="Times New Roman" w:hAnsi="Times New Roman" w:cs="Times New Roman"/>
          <w:sz w:val="24"/>
          <w:szCs w:val="24"/>
          <w:lang w:eastAsia="it-IT"/>
        </w:rPr>
        <w:br/>
        <w:t xml:space="preserve">d) l'attivazione dei primi soccorsi alla popolazione e degli interventi urgenti necessari ad affrontare l'emergenza; </w:t>
      </w:r>
      <w:r w:rsidRPr="0098244B">
        <w:rPr>
          <w:rFonts w:ascii="Times New Roman" w:eastAsia="Times New Roman" w:hAnsi="Times New Roman" w:cs="Times New Roman"/>
          <w:sz w:val="24"/>
          <w:szCs w:val="24"/>
          <w:lang w:eastAsia="it-IT"/>
        </w:rPr>
        <w:br/>
        <w:t xml:space="preserve">e) la vigilanza sull'attuazione da parte delle strutture locali di protezione civile dei servizi urgenti; </w:t>
      </w:r>
      <w:r w:rsidRPr="0098244B">
        <w:rPr>
          <w:rFonts w:ascii="Times New Roman" w:eastAsia="Times New Roman" w:hAnsi="Times New Roman" w:cs="Times New Roman"/>
          <w:sz w:val="24"/>
          <w:szCs w:val="24"/>
          <w:lang w:eastAsia="it-IT"/>
        </w:rPr>
        <w:br/>
        <w:t xml:space="preserve">f) l'impiego del volontariato di protezione civile a livello comunale e intercomunale anche tramite la costituzione di gruppi comunali e intercomunali. </w:t>
      </w:r>
      <w:r w:rsidRPr="0098244B">
        <w:rPr>
          <w:rFonts w:ascii="Times New Roman" w:eastAsia="Times New Roman" w:hAnsi="Times New Roman" w:cs="Times New Roman"/>
          <w:sz w:val="24"/>
          <w:szCs w:val="24"/>
          <w:lang w:eastAsia="it-IT"/>
        </w:rPr>
        <w:br/>
        <w:t xml:space="preserve">2. In caso di inerzia dei Comuni, i piani di cui al comma 1, lettera c), vengono adottati dalle Province.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XIV. Protezione della natura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72" w:name="73"/>
      <w:bookmarkEnd w:id="72"/>
      <w:r w:rsidRPr="0098244B">
        <w:rPr>
          <w:rFonts w:ascii="Times New Roman" w:eastAsia="Times New Roman" w:hAnsi="Times New Roman" w:cs="Times New Roman"/>
          <w:b/>
          <w:bCs/>
          <w:sz w:val="24"/>
          <w:szCs w:val="24"/>
          <w:lang w:eastAsia="it-IT"/>
        </w:rPr>
        <w:t>Art. 73.</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della Regione)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La Regione adotta la Carta della natura di cui all'articolo 3, comma 3 della legge 6 dicembre 1991 n. 394 (Legge quadro sulle aree protette).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73" w:name="74"/>
      <w:bookmarkEnd w:id="73"/>
      <w:r w:rsidRPr="0098244B">
        <w:rPr>
          <w:rFonts w:ascii="Times New Roman" w:eastAsia="Times New Roman" w:hAnsi="Times New Roman" w:cs="Times New Roman"/>
          <w:b/>
          <w:bCs/>
          <w:sz w:val="24"/>
          <w:szCs w:val="24"/>
          <w:lang w:eastAsia="it-IT"/>
        </w:rPr>
        <w:t>Art. 74.</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delle Province)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lastRenderedPageBreak/>
        <w:t xml:space="preserve">1. Nell'ambito delle competenze di cui all'articolo 36, sono trasferite alle Province, ai sensi degli articoli 14 e 15 della l. 142/1990, le seguenti funzioni amministrative: </w:t>
      </w:r>
      <w:r w:rsidRPr="0098244B">
        <w:rPr>
          <w:rFonts w:ascii="Times New Roman" w:eastAsia="Times New Roman" w:hAnsi="Times New Roman" w:cs="Times New Roman"/>
          <w:sz w:val="24"/>
          <w:szCs w:val="24"/>
          <w:lang w:eastAsia="it-IT"/>
        </w:rPr>
        <w:br/>
        <w:t xml:space="preserve">a) approvazione dei progetti di tutela, conservazione, valorizzazione e risanamento dell'ambiente naturale; </w:t>
      </w:r>
      <w:r w:rsidRPr="0098244B">
        <w:rPr>
          <w:rFonts w:ascii="Times New Roman" w:eastAsia="Times New Roman" w:hAnsi="Times New Roman" w:cs="Times New Roman"/>
          <w:sz w:val="24"/>
          <w:szCs w:val="24"/>
          <w:lang w:eastAsia="it-IT"/>
        </w:rPr>
        <w:br/>
        <w:t xml:space="preserve">b) autorizzazione alla raccolta di specie vegetali protette e relativa erogazione di contributi per la loro coltivazione e valorizzazione, ai sensi della legge regionale 2 novembre 1982, n. 32 (Norme per la conservazione del patrimonio naturale e dell'assetto ambientale).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Titolo IV. Formazione professionale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I. Formazione professionale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74" w:name="75"/>
      <w:bookmarkEnd w:id="74"/>
      <w:r w:rsidRPr="0098244B">
        <w:rPr>
          <w:rFonts w:ascii="Times New Roman" w:eastAsia="Times New Roman" w:hAnsi="Times New Roman" w:cs="Times New Roman"/>
          <w:b/>
          <w:bCs/>
          <w:sz w:val="24"/>
          <w:szCs w:val="24"/>
          <w:lang w:eastAsia="it-IT"/>
        </w:rPr>
        <w:t>Art. 75.</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(Finalità)</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La Regione disciplina il conferimento delle funzioni amministrative di cui all'articolo 140 e seguenti del d. lgs. 112/1998, con la finalità di garantire il più alto livello possibile di integrazione tra politiche formative, politiche del lavoro e politiche in materia di istruzione.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75" w:name="76"/>
      <w:bookmarkEnd w:id="75"/>
      <w:r w:rsidRPr="0098244B">
        <w:rPr>
          <w:rFonts w:ascii="Times New Roman" w:eastAsia="Times New Roman" w:hAnsi="Times New Roman" w:cs="Times New Roman"/>
          <w:b/>
          <w:bCs/>
          <w:sz w:val="24"/>
          <w:szCs w:val="24"/>
          <w:lang w:eastAsia="it-IT"/>
        </w:rPr>
        <w:t>Art. 76.</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della Regione)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Restano ferme le competenze della Regione così come disciplinate dalla l.r. 63/1995 salvo quanto disposto dall'articolo 77. </w:t>
      </w:r>
      <w:r w:rsidRPr="0098244B">
        <w:rPr>
          <w:rFonts w:ascii="Times New Roman" w:eastAsia="Times New Roman" w:hAnsi="Times New Roman" w:cs="Times New Roman"/>
          <w:sz w:val="24"/>
          <w:szCs w:val="24"/>
          <w:lang w:eastAsia="it-IT"/>
        </w:rPr>
        <w:br/>
        <w:t xml:space="preserve">2. Gli atti di programmazione dell'offerta formativa previsti dalla l.r. 63/1995 e dalla legge regionale 14 dicembre 1998, n. 41 (Organizzazione delle funzioni regionali e locali in materia di mercato del lavoro) e successive modificazioni e integrazioni, stabiliscono anche le modalità di integrazione fra istruzione e formazione professionale. </w:t>
      </w:r>
      <w:r w:rsidRPr="0098244B">
        <w:rPr>
          <w:rFonts w:ascii="Times New Roman" w:eastAsia="Times New Roman" w:hAnsi="Times New Roman" w:cs="Times New Roman"/>
          <w:sz w:val="24"/>
          <w:szCs w:val="24"/>
          <w:lang w:eastAsia="it-IT"/>
        </w:rPr>
        <w:br/>
        <w:t xml:space="preserve">3. Il piano annuale regionale è predisposto in concorso con le Province ai sensi dell'articolo 9 della l.r. 63/1995, sulla base delle indagini sui fabbisogni formativi ed in coerenza con le esigenze occupazionali delle diverse aree territoriali.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76" w:name="77"/>
      <w:bookmarkEnd w:id="76"/>
      <w:r w:rsidRPr="0098244B">
        <w:rPr>
          <w:rFonts w:ascii="Times New Roman" w:eastAsia="Times New Roman" w:hAnsi="Times New Roman" w:cs="Times New Roman"/>
          <w:b/>
          <w:bCs/>
          <w:sz w:val="24"/>
          <w:szCs w:val="24"/>
          <w:lang w:eastAsia="it-IT"/>
        </w:rPr>
        <w:t>Art. 77.</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delle Province)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Sono attribuite alle Province, oltre a quelle già previste dalla legge regionale n. 63/1995, le seguenti ulteriori funzioni: </w:t>
      </w:r>
      <w:r w:rsidRPr="0098244B">
        <w:rPr>
          <w:rFonts w:ascii="Times New Roman" w:eastAsia="Times New Roman" w:hAnsi="Times New Roman" w:cs="Times New Roman"/>
          <w:sz w:val="24"/>
          <w:szCs w:val="24"/>
          <w:lang w:eastAsia="it-IT"/>
        </w:rPr>
        <w:br/>
        <w:t xml:space="preserve">a) la gestione delle attività formative previste nelle direttive annuali di cui all'articolo 18 della l.r. 63/1995, ad eccezione di quelle relative all'effettuazione di azioni sperimentali o di rilevante interesse della Regione che impongono la gestione unitaria a livello regionale, come individuate nelle medesime direttive. L'attribuzione ha luogo con gradualità a partire dal 1° gennaio 2001. Prima di tale data, la Regione può procedere, previa valutazione di modalità e tempi concordati con le Province, all'attribuzione di alcune competenze gestionali; </w:t>
      </w:r>
      <w:r w:rsidRPr="0098244B">
        <w:rPr>
          <w:rFonts w:ascii="Times New Roman" w:eastAsia="Times New Roman" w:hAnsi="Times New Roman" w:cs="Times New Roman"/>
          <w:sz w:val="24"/>
          <w:szCs w:val="24"/>
          <w:lang w:eastAsia="it-IT"/>
        </w:rPr>
        <w:br/>
        <w:t xml:space="preserve">b) l'istituzione delle commissioni esaminatrici di cui all'articolo 24 della l.r. 63/1995. A modifica di quanto previsto all'articolo 24, comma 2 della l.r. 63/1995 il Presidente delle commissioni è designato dalla Provincia. Le commissioni possono essere integrate da un funzionario della Regione designato dall'Assessore regionale competente su specifica richiesta alla Provincia interessata, qualora sussistano le condizioni di carattere innovativo e sperimentale di rilevante interesse regionale; </w:t>
      </w:r>
      <w:r w:rsidRPr="0098244B">
        <w:rPr>
          <w:rFonts w:ascii="Times New Roman" w:eastAsia="Times New Roman" w:hAnsi="Times New Roman" w:cs="Times New Roman"/>
          <w:sz w:val="24"/>
          <w:szCs w:val="24"/>
          <w:lang w:eastAsia="it-IT"/>
        </w:rPr>
        <w:br/>
        <w:t xml:space="preserve">c) il rilascio degli attestati su moduli predisposti dalle Province secondo standards stabiliti dalla Regione, d'intesa con le Province; </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sz w:val="24"/>
          <w:szCs w:val="24"/>
          <w:lang w:eastAsia="it-IT"/>
        </w:rPr>
        <w:lastRenderedPageBreak/>
        <w:t xml:space="preserve">d) le funzioni e i compiti trasferiti alla Regione ai sensi dell'articolo 144, comma 1, lettera b) del d. lgs. 112/1998 relativamente agli istituti professionali. </w:t>
      </w:r>
      <w:r w:rsidRPr="0098244B">
        <w:rPr>
          <w:rFonts w:ascii="Times New Roman" w:eastAsia="Times New Roman" w:hAnsi="Times New Roman" w:cs="Times New Roman"/>
          <w:sz w:val="24"/>
          <w:szCs w:val="24"/>
          <w:lang w:eastAsia="it-IT"/>
        </w:rPr>
        <w:br/>
        <w:t xml:space="preserve">2. Le funzioni sono esercitate dalle Province nel rispetto degli atti di indirizzo definiti dalla Regione ai sensi delle leggi regionali n. 63/1995 e 41/1998. </w:t>
      </w:r>
      <w:r w:rsidRPr="0098244B">
        <w:rPr>
          <w:rFonts w:ascii="Times New Roman" w:eastAsia="Times New Roman" w:hAnsi="Times New Roman" w:cs="Times New Roman"/>
          <w:sz w:val="24"/>
          <w:szCs w:val="24"/>
          <w:lang w:eastAsia="it-IT"/>
        </w:rPr>
        <w:br/>
        <w:t xml:space="preserve">3. Sono attribuiti alle Province i compiti e le funzioni di coordinamento inerenti le attività di orientamento all'istruzione, lavoro e formazione professionale, già indicati nella l.r. 63/1995. La programmazione, il monitoraggio e il coordinamento inerente le attività di orientamento vengono predisposte dalla Regione previo parere delle Province. </w:t>
      </w:r>
      <w:r w:rsidRPr="0098244B">
        <w:rPr>
          <w:rFonts w:ascii="Times New Roman" w:eastAsia="Times New Roman" w:hAnsi="Times New Roman" w:cs="Times New Roman"/>
          <w:sz w:val="24"/>
          <w:szCs w:val="24"/>
          <w:lang w:eastAsia="it-IT"/>
        </w:rPr>
        <w:br/>
        <w:t xml:space="preserve">4. Salvo quanto previsto dalla l.r. 34/1998 in ordine all'assegnazione e al trasferimento del personale addetto alle funzioni attribuite, il personale regionale di cui al ruolo ad esaurimento istituito ai sensi dell'articolo 15, comma 3 della l.r. 63/1995 può essere trasferito alle Province, previa intesa fra le Amministrazioni interessate, per potenziare gli uffici provinciali a seguito dell'attribuzione delle competenze in materia di formazione e orientamento professionale.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Titolo V. Polizia amministrativa regionale e locale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I. Disposizioni in materia di polizia regionale e regime autorizzatorio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77" w:name="78"/>
      <w:bookmarkEnd w:id="77"/>
      <w:r w:rsidRPr="0098244B">
        <w:rPr>
          <w:rFonts w:ascii="Times New Roman" w:eastAsia="Times New Roman" w:hAnsi="Times New Roman" w:cs="Times New Roman"/>
          <w:b/>
          <w:bCs/>
          <w:sz w:val="24"/>
          <w:szCs w:val="24"/>
          <w:lang w:eastAsia="it-IT"/>
        </w:rPr>
        <w:t>Art. 78.</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della Regione)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Ai sensi degli articoli 158, comma 2 e 162, comma 2 del d. lgs. 112/1998, la Regione Piemonte è titolare delle funzioni di polizia amministrativa nelle materie riservate alla propria competenza. </w:t>
      </w:r>
      <w:r w:rsidRPr="0098244B">
        <w:rPr>
          <w:rFonts w:ascii="Times New Roman" w:eastAsia="Times New Roman" w:hAnsi="Times New Roman" w:cs="Times New Roman"/>
          <w:sz w:val="24"/>
          <w:szCs w:val="24"/>
          <w:lang w:eastAsia="it-IT"/>
        </w:rPr>
        <w:br/>
        <w:t xml:space="preserve">2. La Regione esercita in materia di polizia amministrativa e locale funzioni di coordinamento, indirizzo, sostegno all'attività operativa ed alla formazione ed aggiornamento professionale dei corpi e dei servizi di polizia locale.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78" w:name="79"/>
      <w:bookmarkEnd w:id="78"/>
      <w:r w:rsidRPr="0098244B">
        <w:rPr>
          <w:rFonts w:ascii="Times New Roman" w:eastAsia="Times New Roman" w:hAnsi="Times New Roman" w:cs="Times New Roman"/>
          <w:b/>
          <w:bCs/>
          <w:sz w:val="24"/>
          <w:szCs w:val="24"/>
          <w:lang w:eastAsia="it-IT"/>
        </w:rPr>
        <w:t>Art. 79.</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(Funzioni degli Enti locali)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Alle Province, ai Comuni, alle Comunità montane sono attribuite le funzioni ed i compiti di polizia amministrativa in tutte le materie ad essi conferite. </w:t>
      </w:r>
      <w:r w:rsidRPr="0098244B">
        <w:rPr>
          <w:rFonts w:ascii="Times New Roman" w:eastAsia="Times New Roman" w:hAnsi="Times New Roman" w:cs="Times New Roman"/>
          <w:sz w:val="24"/>
          <w:szCs w:val="24"/>
          <w:lang w:eastAsia="it-IT"/>
        </w:rPr>
        <w:br/>
        <w:t xml:space="preserve">2. La Regione promuove l'esercizio in forma associata da parte dei Comuni delle funzioni e dei compiti di polizia locale.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79" w:name="80"/>
      <w:bookmarkEnd w:id="79"/>
      <w:r w:rsidRPr="0098244B">
        <w:rPr>
          <w:rFonts w:ascii="Times New Roman" w:eastAsia="Times New Roman" w:hAnsi="Times New Roman" w:cs="Times New Roman"/>
          <w:b/>
          <w:bCs/>
          <w:sz w:val="24"/>
          <w:szCs w:val="24"/>
          <w:lang w:eastAsia="it-IT"/>
        </w:rPr>
        <w:t>Art. 80.</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(Competizioni su strade regionali)</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E' attribuito alle Province il rilascio delle autorizzazioni per l'espletamento di gare con autoveicoli, motoveicoli e ciclomotori su strade ordinarie di interesse di più province, di cui all'articolo 9 del decreto legislativo 30 aprile 1992, n. 285 (Nuovo Codice della strada). L'autorizzazione è rilasciata dalla Provincia nella quale ha luogo la partenza della gara previa intesa con le altre province interessate. Del provvedimento è data tempestiva informazione all'autorità di pubblica sicurezza.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Titolo VI. Disposizioni finanziarie e finali </w:t>
      </w:r>
    </w:p>
    <w:p w:rsidR="0098244B" w:rsidRPr="0098244B" w:rsidRDefault="0098244B" w:rsidP="0098244B">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8244B">
        <w:rPr>
          <w:rFonts w:ascii="Times New Roman" w:eastAsia="Times New Roman" w:hAnsi="Times New Roman" w:cs="Times New Roman"/>
          <w:b/>
          <w:bCs/>
          <w:sz w:val="24"/>
          <w:szCs w:val="24"/>
          <w:lang w:eastAsia="it-IT"/>
        </w:rPr>
        <w:t xml:space="preserve">Capo I. Disposizioni finanziarie e finali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80" w:name="81"/>
      <w:bookmarkEnd w:id="80"/>
      <w:r w:rsidRPr="0098244B">
        <w:rPr>
          <w:rFonts w:ascii="Times New Roman" w:eastAsia="Times New Roman" w:hAnsi="Times New Roman" w:cs="Times New Roman"/>
          <w:b/>
          <w:bCs/>
          <w:sz w:val="24"/>
          <w:szCs w:val="24"/>
          <w:lang w:eastAsia="it-IT"/>
        </w:rPr>
        <w:t>Art. 81.</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(Disposizioni finanziarie)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lastRenderedPageBreak/>
        <w:t xml:space="preserve">1. Per l'esercizio delle funzioni di cui al Titolo II (Sviluppo economico ed attività produttive) sono istituiti nel bilancio di previsione per l'anno 2000 i seguenti capitoli di spesa: </w:t>
      </w:r>
      <w:r w:rsidRPr="0098244B">
        <w:rPr>
          <w:rFonts w:ascii="Times New Roman" w:eastAsia="Times New Roman" w:hAnsi="Times New Roman" w:cs="Times New Roman"/>
          <w:sz w:val="24"/>
          <w:szCs w:val="24"/>
          <w:lang w:eastAsia="it-IT"/>
        </w:rPr>
        <w:br/>
        <w:t xml:space="preserve">a) "Spese per la gestione degli incentivi alle imprese" il cui stanziamento, in termini di competenza e di cassa, è di lire 100 milioni; </w:t>
      </w:r>
      <w:r w:rsidRPr="0098244B">
        <w:rPr>
          <w:rFonts w:ascii="Times New Roman" w:eastAsia="Times New Roman" w:hAnsi="Times New Roman" w:cs="Times New Roman"/>
          <w:sz w:val="24"/>
          <w:szCs w:val="24"/>
          <w:lang w:eastAsia="it-IT"/>
        </w:rPr>
        <w:br/>
        <w:t xml:space="preserve">b) "Osservatorio Settori produttivi industriali" il cui stanziamento, è, in termini di competenza e di cassa, "per memoria"; </w:t>
      </w:r>
      <w:r w:rsidRPr="0098244B">
        <w:rPr>
          <w:rFonts w:ascii="Times New Roman" w:eastAsia="Times New Roman" w:hAnsi="Times New Roman" w:cs="Times New Roman"/>
          <w:sz w:val="24"/>
          <w:szCs w:val="24"/>
          <w:lang w:eastAsia="it-IT"/>
        </w:rPr>
        <w:br/>
        <w:t xml:space="preserve">c) "Finanziamento attività di assistenza alle imprese e di sostegno all'attivazione degli sportelli unici per le attività produttive" il cui stanziamento, in termini di competenza e di cassa, è di lire 70 milioni; </w:t>
      </w:r>
      <w:r w:rsidRPr="0098244B">
        <w:rPr>
          <w:rFonts w:ascii="Times New Roman" w:eastAsia="Times New Roman" w:hAnsi="Times New Roman" w:cs="Times New Roman"/>
          <w:sz w:val="24"/>
          <w:szCs w:val="24"/>
          <w:lang w:eastAsia="it-IT"/>
        </w:rPr>
        <w:br/>
        <w:t xml:space="preserve">2. La copertura finanziaria dei rispettivi capitoli è assicurata dallo stanziamento iscritto al capitolo 15910 della spesa del bilancio 2000. </w:t>
      </w:r>
      <w:r w:rsidRPr="0098244B">
        <w:rPr>
          <w:rFonts w:ascii="Times New Roman" w:eastAsia="Times New Roman" w:hAnsi="Times New Roman" w:cs="Times New Roman"/>
          <w:sz w:val="24"/>
          <w:szCs w:val="24"/>
          <w:lang w:eastAsia="it-IT"/>
        </w:rPr>
        <w:br/>
        <w:t xml:space="preserve">3. Per gli anni finanziari successivi si provvede in sede di predisposizione dei relativi bilanci. </w:t>
      </w:r>
      <w:r w:rsidRPr="0098244B">
        <w:rPr>
          <w:rFonts w:ascii="Times New Roman" w:eastAsia="Times New Roman" w:hAnsi="Times New Roman" w:cs="Times New Roman"/>
          <w:sz w:val="24"/>
          <w:szCs w:val="24"/>
          <w:lang w:eastAsia="it-IT"/>
        </w:rPr>
        <w:br/>
        <w:t xml:space="preserve">4. Con legge regionale è possibile integrare le autorizzazioni di spesa per la realizzazione degli interventi previsti dalla presente legge.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81" w:name="82"/>
      <w:bookmarkEnd w:id="81"/>
      <w:r w:rsidRPr="0098244B">
        <w:rPr>
          <w:rFonts w:ascii="Times New Roman" w:eastAsia="Times New Roman" w:hAnsi="Times New Roman" w:cs="Times New Roman"/>
          <w:b/>
          <w:bCs/>
          <w:sz w:val="24"/>
          <w:szCs w:val="24"/>
          <w:lang w:eastAsia="it-IT"/>
        </w:rPr>
        <w:t>Art. 82.</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(Norma finale)</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L'efficacia dei disposti di cui alla presente legge, ai fini del nuovo riparto delle competenze, decorre dalla data indicata nel provvedimento di cui all'articolo 2, comma 1. </w:t>
      </w:r>
      <w:r w:rsidRPr="0098244B">
        <w:rPr>
          <w:rFonts w:ascii="Times New Roman" w:eastAsia="Times New Roman" w:hAnsi="Times New Roman" w:cs="Times New Roman"/>
          <w:sz w:val="24"/>
          <w:szCs w:val="24"/>
          <w:lang w:eastAsia="it-IT"/>
        </w:rPr>
        <w:br/>
        <w:t xml:space="preserve">2. A seguito della riorganizzazione territoriale conseguente al programma regionale di cui all'articolo 11 della l. 142/1990, come da ultimo modificato dall'articolo 6 della l. 265/1999, e all'individuazione dei livelli ottimali di esercizio delle funzioni di cui all'articolo 7, la presente legge è soggetta a verifica e, previo parere della Conferenza Permanente Regione-Autonomie locali, a revisione entro due anni dalla sua entrata in vigore, ai fini di assicurarne la piena conformità ai principi di sussidiarietà e adeguatezza, anche rispetto ai disposti della l.r. 34/1998.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82" w:name="83"/>
      <w:bookmarkEnd w:id="82"/>
      <w:r w:rsidRPr="0098244B">
        <w:rPr>
          <w:rFonts w:ascii="Times New Roman" w:eastAsia="Times New Roman" w:hAnsi="Times New Roman" w:cs="Times New Roman"/>
          <w:b/>
          <w:bCs/>
          <w:sz w:val="24"/>
          <w:szCs w:val="24"/>
          <w:lang w:eastAsia="it-IT"/>
        </w:rPr>
        <w:t>Art. 83.</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(Norma transitoria)</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Fino all'entrata in vigore delle norme regionali adottate a recepimento ed attuazione dei principi di cui al decreto legislativo 31 marzo 1998, n. 123 (Disposizioni per la razionalizzazione degli interventi di sostegno pubblico alle imprese, a norma dell'articolo 4, comma 4, lettera c) della legge 15 marzo 1997, n. 59) la Giunta regionale può disciplinare transitoriamente i procedimenti e le modalità di concessione ed erogazione di benefici alle imprese in conformità ai principi desumibili dal d.lgs. 123/1998 e dal d.lgs. 112/1998. </w:t>
      </w:r>
    </w:p>
    <w:p w:rsidR="0098244B" w:rsidRPr="0098244B" w:rsidRDefault="0098244B" w:rsidP="0098244B">
      <w:pPr>
        <w:spacing w:after="0" w:line="240" w:lineRule="auto"/>
        <w:jc w:val="center"/>
        <w:rPr>
          <w:rFonts w:ascii="Times New Roman" w:eastAsia="Times New Roman" w:hAnsi="Times New Roman" w:cs="Times New Roman"/>
          <w:sz w:val="24"/>
          <w:szCs w:val="24"/>
          <w:lang w:eastAsia="it-IT"/>
        </w:rPr>
      </w:pPr>
      <w:bookmarkStart w:id="83" w:name="84"/>
      <w:bookmarkEnd w:id="83"/>
      <w:r w:rsidRPr="0098244B">
        <w:rPr>
          <w:rFonts w:ascii="Times New Roman" w:eastAsia="Times New Roman" w:hAnsi="Times New Roman" w:cs="Times New Roman"/>
          <w:b/>
          <w:bCs/>
          <w:sz w:val="24"/>
          <w:szCs w:val="24"/>
          <w:lang w:eastAsia="it-IT"/>
        </w:rPr>
        <w:t>Art. 84.</w:t>
      </w:r>
      <w:r w:rsidRPr="0098244B">
        <w:rPr>
          <w:rFonts w:ascii="Times New Roman" w:eastAsia="Times New Roman" w:hAnsi="Times New Roman" w:cs="Times New Roman"/>
          <w:sz w:val="24"/>
          <w:szCs w:val="24"/>
          <w:lang w:eastAsia="it-IT"/>
        </w:rPr>
        <w:br/>
      </w:r>
      <w:r w:rsidRPr="0098244B">
        <w:rPr>
          <w:rFonts w:ascii="Times New Roman" w:eastAsia="Times New Roman" w:hAnsi="Times New Roman" w:cs="Times New Roman"/>
          <w:i/>
          <w:iCs/>
          <w:sz w:val="24"/>
          <w:szCs w:val="24"/>
          <w:lang w:eastAsia="it-IT"/>
        </w:rPr>
        <w:t>(Urgenza)</w:t>
      </w:r>
    </w:p>
    <w:p w:rsidR="0098244B" w:rsidRPr="0098244B" w:rsidRDefault="0098244B" w:rsidP="0098244B">
      <w:pPr>
        <w:spacing w:before="100" w:beforeAutospacing="1" w:after="100" w:afterAutospacing="1"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t xml:space="preserve">1. La presente legge è dichiarata urgente ai sensi dell'articolo 45 dello Statuto ed entra in vigore il giorno successivo alla pubblicazione sul Bollettino Ufficiale della Regione Piemonte. </w:t>
      </w:r>
    </w:p>
    <w:p w:rsidR="0098244B" w:rsidRPr="0098244B" w:rsidRDefault="0098244B" w:rsidP="0098244B">
      <w:pPr>
        <w:spacing w:after="0" w:line="240" w:lineRule="auto"/>
        <w:rPr>
          <w:rFonts w:ascii="Times New Roman" w:eastAsia="Times New Roman" w:hAnsi="Times New Roman" w:cs="Times New Roman"/>
          <w:sz w:val="24"/>
          <w:szCs w:val="24"/>
          <w:lang w:eastAsia="it-IT"/>
        </w:rPr>
      </w:pPr>
    </w:p>
    <w:p w:rsidR="0098244B" w:rsidRPr="0098244B" w:rsidRDefault="0098244B" w:rsidP="0098244B">
      <w:pPr>
        <w:spacing w:after="0"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pict>
          <v:rect id="_x0000_i1025" style="width:481.9pt;height:1.5pt" o:hralign="center" o:hrstd="t" o:hr="t" fillcolor="#aca899" stroked="f"/>
        </w:pict>
      </w:r>
    </w:p>
    <w:p w:rsidR="0098244B" w:rsidRPr="0098244B" w:rsidRDefault="0098244B" w:rsidP="0098244B">
      <w:pPr>
        <w:spacing w:after="0" w:line="240" w:lineRule="auto"/>
        <w:rPr>
          <w:rFonts w:ascii="Times New Roman" w:eastAsia="Times New Roman" w:hAnsi="Times New Roman" w:cs="Times New Roman"/>
          <w:sz w:val="24"/>
          <w:szCs w:val="24"/>
          <w:lang w:eastAsia="it-IT"/>
        </w:rPr>
      </w:pPr>
      <w:r w:rsidRPr="0098244B">
        <w:rPr>
          <w:rFonts w:ascii="Times New Roman" w:eastAsia="Times New Roman" w:hAnsi="Times New Roman" w:cs="Times New Roman"/>
          <w:sz w:val="24"/>
          <w:szCs w:val="24"/>
          <w:lang w:eastAsia="it-IT"/>
        </w:rPr>
        <w:br/>
      </w:r>
    </w:p>
    <w:p w:rsidR="00E77C55" w:rsidRDefault="00E77C55"/>
    <w:sectPr w:rsidR="00E77C55" w:rsidSect="00E77C5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98244B"/>
    <w:rsid w:val="0098244B"/>
    <w:rsid w:val="00E77C5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77C5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98244B"/>
    <w:rPr>
      <w:b/>
      <w:bCs/>
    </w:rPr>
  </w:style>
  <w:style w:type="paragraph" w:styleId="NormaleWeb">
    <w:name w:val="Normal (Web)"/>
    <w:basedOn w:val="Normale"/>
    <w:uiPriority w:val="99"/>
    <w:semiHidden/>
    <w:unhideWhenUsed/>
    <w:rsid w:val="0098244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98244B"/>
    <w:rPr>
      <w:color w:val="0000FF"/>
      <w:u w:val="single"/>
    </w:rPr>
  </w:style>
  <w:style w:type="paragraph" w:styleId="Testofumetto">
    <w:name w:val="Balloon Text"/>
    <w:basedOn w:val="Normale"/>
    <w:link w:val="TestofumettoCarattere"/>
    <w:uiPriority w:val="99"/>
    <w:semiHidden/>
    <w:unhideWhenUsed/>
    <w:rsid w:val="0098244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8244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9536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arianna.consiglioregionale.piemonte.it/base/leggi/l2000044.html" TargetMode="External"/><Relationship Id="rId21" Type="http://schemas.openxmlformats.org/officeDocument/2006/relationships/hyperlink" Target="http://arianna.consiglioregionale.piemonte.it/base/leggi/l2000044.html" TargetMode="External"/><Relationship Id="rId34" Type="http://schemas.openxmlformats.org/officeDocument/2006/relationships/hyperlink" Target="http://arianna.consiglioregionale.piemonte.it/base/leggi/l2000044.html" TargetMode="External"/><Relationship Id="rId42" Type="http://schemas.openxmlformats.org/officeDocument/2006/relationships/hyperlink" Target="http://arianna.consiglioregionale.piemonte.it/base/leggi/l2000044.html" TargetMode="External"/><Relationship Id="rId47" Type="http://schemas.openxmlformats.org/officeDocument/2006/relationships/hyperlink" Target="http://arianna.consiglioregionale.piemonte.it/base/leggi/l2000044.html" TargetMode="External"/><Relationship Id="rId50" Type="http://schemas.openxmlformats.org/officeDocument/2006/relationships/hyperlink" Target="http://arianna.consiglioregionale.piemonte.it/base/leggi/l2000044.html" TargetMode="External"/><Relationship Id="rId55" Type="http://schemas.openxmlformats.org/officeDocument/2006/relationships/hyperlink" Target="http://arianna.consiglioregionale.piemonte.it/base/leggi/l2000044.html" TargetMode="External"/><Relationship Id="rId63" Type="http://schemas.openxmlformats.org/officeDocument/2006/relationships/hyperlink" Target="http://arianna.consiglioregionale.piemonte.it/base/leggi/l2000044.html" TargetMode="External"/><Relationship Id="rId68" Type="http://schemas.openxmlformats.org/officeDocument/2006/relationships/hyperlink" Target="http://arianna.consiglioregionale.piemonte.it/base/leggi/l2000044.html" TargetMode="External"/><Relationship Id="rId76" Type="http://schemas.openxmlformats.org/officeDocument/2006/relationships/hyperlink" Target="http://arianna.consiglioregionale.piemonte.it/base/leggi/l2000044.html" TargetMode="External"/><Relationship Id="rId84" Type="http://schemas.openxmlformats.org/officeDocument/2006/relationships/hyperlink" Target="http://arianna.consiglioregionale.piemonte.it/base/leggi/l2000044.html" TargetMode="External"/><Relationship Id="rId89" Type="http://schemas.openxmlformats.org/officeDocument/2006/relationships/hyperlink" Target="http://arianna.consiglioregionale.piemonte.it/base/leggi/l2000044.html" TargetMode="External"/><Relationship Id="rId97" Type="http://schemas.openxmlformats.org/officeDocument/2006/relationships/fontTable" Target="fontTable.xml"/><Relationship Id="rId7" Type="http://schemas.openxmlformats.org/officeDocument/2006/relationships/hyperlink" Target="http://arianna.consiglioregionale.piemonte.it/base/rifatt/ra2000044.html" TargetMode="External"/><Relationship Id="rId71" Type="http://schemas.openxmlformats.org/officeDocument/2006/relationships/hyperlink" Target="http://arianna.consiglioregionale.piemonte.it/base/leggi/l2000044.html" TargetMode="External"/><Relationship Id="rId92" Type="http://schemas.openxmlformats.org/officeDocument/2006/relationships/hyperlink" Target="http://arianna.consiglioregionale.piemonte.it/base/leggi/l2000044.html" TargetMode="External"/><Relationship Id="rId2" Type="http://schemas.openxmlformats.org/officeDocument/2006/relationships/settings" Target="settings.xml"/><Relationship Id="rId16" Type="http://schemas.openxmlformats.org/officeDocument/2006/relationships/hyperlink" Target="http://arianna.consiglioregionale.piemonte.it/base/leggi/l2000044.html" TargetMode="External"/><Relationship Id="rId29" Type="http://schemas.openxmlformats.org/officeDocument/2006/relationships/hyperlink" Target="http://arianna.consiglioregionale.piemonte.it/base/leggi/l2000044.html" TargetMode="External"/><Relationship Id="rId11" Type="http://schemas.openxmlformats.org/officeDocument/2006/relationships/hyperlink" Target="http://arianna.consiglioregionale.piemonte.it/base/progetti/a6467a.html" TargetMode="External"/><Relationship Id="rId24" Type="http://schemas.openxmlformats.org/officeDocument/2006/relationships/hyperlink" Target="http://arianna.consiglioregionale.piemonte.it/base/leggi/l2000044.html" TargetMode="External"/><Relationship Id="rId32" Type="http://schemas.openxmlformats.org/officeDocument/2006/relationships/hyperlink" Target="http://arianna.consiglioregionale.piemonte.it/base/leggi/l2000044.html" TargetMode="External"/><Relationship Id="rId37" Type="http://schemas.openxmlformats.org/officeDocument/2006/relationships/hyperlink" Target="http://arianna.consiglioregionale.piemonte.it/base/leggi/l2000044.html" TargetMode="External"/><Relationship Id="rId40" Type="http://schemas.openxmlformats.org/officeDocument/2006/relationships/hyperlink" Target="http://arianna.consiglioregionale.piemonte.it/base/leggi/l2000044.html" TargetMode="External"/><Relationship Id="rId45" Type="http://schemas.openxmlformats.org/officeDocument/2006/relationships/hyperlink" Target="http://arianna.consiglioregionale.piemonte.it/base/leggi/l2000044.html" TargetMode="External"/><Relationship Id="rId53" Type="http://schemas.openxmlformats.org/officeDocument/2006/relationships/hyperlink" Target="http://arianna.consiglioregionale.piemonte.it/base/leggi/l2000044.html" TargetMode="External"/><Relationship Id="rId58" Type="http://schemas.openxmlformats.org/officeDocument/2006/relationships/hyperlink" Target="http://arianna.consiglioregionale.piemonte.it/base/leggi/l2000044.html" TargetMode="External"/><Relationship Id="rId66" Type="http://schemas.openxmlformats.org/officeDocument/2006/relationships/hyperlink" Target="http://arianna.consiglioregionale.piemonte.it/base/leggi/l2000044.html" TargetMode="External"/><Relationship Id="rId74" Type="http://schemas.openxmlformats.org/officeDocument/2006/relationships/hyperlink" Target="http://arianna.consiglioregionale.piemonte.it/base/leggi/l2000044.html" TargetMode="External"/><Relationship Id="rId79" Type="http://schemas.openxmlformats.org/officeDocument/2006/relationships/hyperlink" Target="http://arianna.consiglioregionale.piemonte.it/base/leggi/l2000044.html" TargetMode="External"/><Relationship Id="rId87" Type="http://schemas.openxmlformats.org/officeDocument/2006/relationships/hyperlink" Target="http://arianna.consiglioregionale.piemonte.it/base/leggi/l2000044.html" TargetMode="External"/><Relationship Id="rId5" Type="http://schemas.openxmlformats.org/officeDocument/2006/relationships/hyperlink" Target="http://arianna.consiglioregionale.piemonte.it/base/rifpass/r2000044.html" TargetMode="External"/><Relationship Id="rId61" Type="http://schemas.openxmlformats.org/officeDocument/2006/relationships/hyperlink" Target="http://arianna.consiglioregionale.piemonte.it/base/leggi/l2000044.html" TargetMode="External"/><Relationship Id="rId82" Type="http://schemas.openxmlformats.org/officeDocument/2006/relationships/hyperlink" Target="http://arianna.consiglioregionale.piemonte.it/base/leggi/l2000044.html" TargetMode="External"/><Relationship Id="rId90" Type="http://schemas.openxmlformats.org/officeDocument/2006/relationships/hyperlink" Target="http://arianna.consiglioregionale.piemonte.it/base/leggi/l2000044.html" TargetMode="External"/><Relationship Id="rId95" Type="http://schemas.openxmlformats.org/officeDocument/2006/relationships/hyperlink" Target="http://arianna.consiglioregionale.piemonte.it/base/leggi/l2000044.html" TargetMode="External"/><Relationship Id="rId19" Type="http://schemas.openxmlformats.org/officeDocument/2006/relationships/hyperlink" Target="http://arianna.consiglioregionale.piemonte.it/base/leggi/l2000044.html" TargetMode="External"/><Relationship Id="rId14" Type="http://schemas.openxmlformats.org/officeDocument/2006/relationships/hyperlink" Target="http://arianna.consiglioregionale.piemonte.it/base/leggi/l2000044.html" TargetMode="External"/><Relationship Id="rId22" Type="http://schemas.openxmlformats.org/officeDocument/2006/relationships/hyperlink" Target="http://arianna.consiglioregionale.piemonte.it/base/leggi/l2000044.html" TargetMode="External"/><Relationship Id="rId27" Type="http://schemas.openxmlformats.org/officeDocument/2006/relationships/hyperlink" Target="http://arianna.consiglioregionale.piemonte.it/base/leggi/l2000044.html" TargetMode="External"/><Relationship Id="rId30" Type="http://schemas.openxmlformats.org/officeDocument/2006/relationships/hyperlink" Target="http://arianna.consiglioregionale.piemonte.it/base/leggi/l2000044.html" TargetMode="External"/><Relationship Id="rId35" Type="http://schemas.openxmlformats.org/officeDocument/2006/relationships/hyperlink" Target="http://arianna.consiglioregionale.piemonte.it/base/leggi/l2000044.html" TargetMode="External"/><Relationship Id="rId43" Type="http://schemas.openxmlformats.org/officeDocument/2006/relationships/hyperlink" Target="http://arianna.consiglioregionale.piemonte.it/base/leggi/l2000044.html" TargetMode="External"/><Relationship Id="rId48" Type="http://schemas.openxmlformats.org/officeDocument/2006/relationships/hyperlink" Target="http://arianna.consiglioregionale.piemonte.it/base/leggi/l2000044.html" TargetMode="External"/><Relationship Id="rId56" Type="http://schemas.openxmlformats.org/officeDocument/2006/relationships/hyperlink" Target="http://arianna.consiglioregionale.piemonte.it/base/leggi/l2000044.html" TargetMode="External"/><Relationship Id="rId64" Type="http://schemas.openxmlformats.org/officeDocument/2006/relationships/hyperlink" Target="http://arianna.consiglioregionale.piemonte.it/base/leggi/l2000044.html" TargetMode="External"/><Relationship Id="rId69" Type="http://schemas.openxmlformats.org/officeDocument/2006/relationships/hyperlink" Target="http://arianna.consiglioregionale.piemonte.it/base/leggi/l2000044.html" TargetMode="External"/><Relationship Id="rId77" Type="http://schemas.openxmlformats.org/officeDocument/2006/relationships/hyperlink" Target="http://arianna.consiglioregionale.piemonte.it/base/leggi/l2000044.html" TargetMode="External"/><Relationship Id="rId8" Type="http://schemas.openxmlformats.org/officeDocument/2006/relationships/image" Target="media/image3.gif"/><Relationship Id="rId51" Type="http://schemas.openxmlformats.org/officeDocument/2006/relationships/hyperlink" Target="http://arianna.consiglioregionale.piemonte.it/base/leggi/l2000044.html" TargetMode="External"/><Relationship Id="rId72" Type="http://schemas.openxmlformats.org/officeDocument/2006/relationships/hyperlink" Target="http://arianna.consiglioregionale.piemonte.it/base/leggi/l2000044.html" TargetMode="External"/><Relationship Id="rId80" Type="http://schemas.openxmlformats.org/officeDocument/2006/relationships/hyperlink" Target="http://arianna.consiglioregionale.piemonte.it/base/leggi/l2000044.html" TargetMode="External"/><Relationship Id="rId85" Type="http://schemas.openxmlformats.org/officeDocument/2006/relationships/hyperlink" Target="http://arianna.consiglioregionale.piemonte.it/base/leggi/l2000044.html" TargetMode="External"/><Relationship Id="rId93" Type="http://schemas.openxmlformats.org/officeDocument/2006/relationships/hyperlink" Target="http://arianna.consiglioregionale.piemonte.it/base/leggi/l2000044.html" TargetMode="External"/><Relationship Id="rId98"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image" Target="media/image5.gif"/><Relationship Id="rId17" Type="http://schemas.openxmlformats.org/officeDocument/2006/relationships/hyperlink" Target="http://arianna.consiglioregionale.piemonte.it/base/leggi/l2000044.html" TargetMode="External"/><Relationship Id="rId25" Type="http://schemas.openxmlformats.org/officeDocument/2006/relationships/hyperlink" Target="http://arianna.consiglioregionale.piemonte.it/base/leggi/l2000044.html" TargetMode="External"/><Relationship Id="rId33" Type="http://schemas.openxmlformats.org/officeDocument/2006/relationships/hyperlink" Target="http://arianna.consiglioregionale.piemonte.it/base/leggi/l2000044.html" TargetMode="External"/><Relationship Id="rId38" Type="http://schemas.openxmlformats.org/officeDocument/2006/relationships/hyperlink" Target="http://arianna.consiglioregionale.piemonte.it/base/leggi/l2000044.html" TargetMode="External"/><Relationship Id="rId46" Type="http://schemas.openxmlformats.org/officeDocument/2006/relationships/hyperlink" Target="http://arianna.consiglioregionale.piemonte.it/base/leggi/l2000044.html" TargetMode="External"/><Relationship Id="rId59" Type="http://schemas.openxmlformats.org/officeDocument/2006/relationships/hyperlink" Target="http://arianna.consiglioregionale.piemonte.it/base/leggi/l2000044.html" TargetMode="External"/><Relationship Id="rId67" Type="http://schemas.openxmlformats.org/officeDocument/2006/relationships/hyperlink" Target="http://arianna.consiglioregionale.piemonte.it/base/leggi/l2000044.html" TargetMode="External"/><Relationship Id="rId20" Type="http://schemas.openxmlformats.org/officeDocument/2006/relationships/hyperlink" Target="http://arianna.consiglioregionale.piemonte.it/base/leggi/l2000044.html" TargetMode="External"/><Relationship Id="rId41" Type="http://schemas.openxmlformats.org/officeDocument/2006/relationships/hyperlink" Target="http://arianna.consiglioregionale.piemonte.it/base/leggi/l2000044.html" TargetMode="External"/><Relationship Id="rId54" Type="http://schemas.openxmlformats.org/officeDocument/2006/relationships/hyperlink" Target="http://arianna.consiglioregionale.piemonte.it/base/leggi/l2000044.html" TargetMode="External"/><Relationship Id="rId62" Type="http://schemas.openxmlformats.org/officeDocument/2006/relationships/hyperlink" Target="http://arianna.consiglioregionale.piemonte.it/base/leggi/l2000044.html" TargetMode="External"/><Relationship Id="rId70" Type="http://schemas.openxmlformats.org/officeDocument/2006/relationships/hyperlink" Target="http://arianna.consiglioregionale.piemonte.it/base/leggi/l2000044.html" TargetMode="External"/><Relationship Id="rId75" Type="http://schemas.openxmlformats.org/officeDocument/2006/relationships/hyperlink" Target="http://arianna.consiglioregionale.piemonte.it/base/leggi/l2000044.html" TargetMode="External"/><Relationship Id="rId83" Type="http://schemas.openxmlformats.org/officeDocument/2006/relationships/hyperlink" Target="http://arianna.consiglioregionale.piemonte.it/base/leggi/l2000044.html" TargetMode="External"/><Relationship Id="rId88" Type="http://schemas.openxmlformats.org/officeDocument/2006/relationships/hyperlink" Target="http://arianna.consiglioregionale.piemonte.it/base/leggi/l2000044.html" TargetMode="External"/><Relationship Id="rId91" Type="http://schemas.openxmlformats.org/officeDocument/2006/relationships/hyperlink" Target="http://arianna.consiglioregionale.piemonte.it/base/leggi/l2000044.html" TargetMode="External"/><Relationship Id="rId96" Type="http://schemas.openxmlformats.org/officeDocument/2006/relationships/hyperlink" Target="http://arianna.consiglioregionale.piemonte.it/base/leggi/l2000044.html" TargetMode="External"/><Relationship Id="rId1" Type="http://schemas.openxmlformats.org/officeDocument/2006/relationships/styles" Target="styles.xml"/><Relationship Id="rId6" Type="http://schemas.openxmlformats.org/officeDocument/2006/relationships/image" Target="media/image2.gif"/><Relationship Id="rId15" Type="http://schemas.openxmlformats.org/officeDocument/2006/relationships/hyperlink" Target="http://arianna.consiglioregionale.piemonte.it/base/leggi/l2000044.html" TargetMode="External"/><Relationship Id="rId23" Type="http://schemas.openxmlformats.org/officeDocument/2006/relationships/hyperlink" Target="http://arianna.consiglioregionale.piemonte.it/base/leggi/l2000044.html" TargetMode="External"/><Relationship Id="rId28" Type="http://schemas.openxmlformats.org/officeDocument/2006/relationships/hyperlink" Target="http://arianna.consiglioregionale.piemonte.it/base/leggi/l2000044.html" TargetMode="External"/><Relationship Id="rId36" Type="http://schemas.openxmlformats.org/officeDocument/2006/relationships/hyperlink" Target="http://arianna.consiglioregionale.piemonte.it/base/leggi/l2000044.html" TargetMode="External"/><Relationship Id="rId49" Type="http://schemas.openxmlformats.org/officeDocument/2006/relationships/hyperlink" Target="http://arianna.consiglioregionale.piemonte.it/base/leggi/l2000044.html" TargetMode="External"/><Relationship Id="rId57" Type="http://schemas.openxmlformats.org/officeDocument/2006/relationships/hyperlink" Target="http://arianna.consiglioregionale.piemonte.it/base/leggi/l2000044.html" TargetMode="External"/><Relationship Id="rId10" Type="http://schemas.openxmlformats.org/officeDocument/2006/relationships/image" Target="media/image4.gif"/><Relationship Id="rId31" Type="http://schemas.openxmlformats.org/officeDocument/2006/relationships/hyperlink" Target="http://arianna.consiglioregionale.piemonte.it/base/leggi/l2000044.html" TargetMode="External"/><Relationship Id="rId44" Type="http://schemas.openxmlformats.org/officeDocument/2006/relationships/hyperlink" Target="http://arianna.consiglioregionale.piemonte.it/base/leggi/l2000044.html" TargetMode="External"/><Relationship Id="rId52" Type="http://schemas.openxmlformats.org/officeDocument/2006/relationships/hyperlink" Target="http://arianna.consiglioregionale.piemonte.it/base/leggi/l2000044.html" TargetMode="External"/><Relationship Id="rId60" Type="http://schemas.openxmlformats.org/officeDocument/2006/relationships/hyperlink" Target="http://arianna.consiglioregionale.piemonte.it/base/leggi/l2000044.html" TargetMode="External"/><Relationship Id="rId65" Type="http://schemas.openxmlformats.org/officeDocument/2006/relationships/hyperlink" Target="http://arianna.consiglioregionale.piemonte.it/base/leggi/l2000044.html" TargetMode="External"/><Relationship Id="rId73" Type="http://schemas.openxmlformats.org/officeDocument/2006/relationships/hyperlink" Target="http://arianna.consiglioregionale.piemonte.it/base/leggi/l2000044.html" TargetMode="External"/><Relationship Id="rId78" Type="http://schemas.openxmlformats.org/officeDocument/2006/relationships/hyperlink" Target="http://arianna.consiglioregionale.piemonte.it/base/leggi/l2000044.html" TargetMode="External"/><Relationship Id="rId81" Type="http://schemas.openxmlformats.org/officeDocument/2006/relationships/hyperlink" Target="http://arianna.consiglioregionale.piemonte.it/base/leggi/l2000044.html" TargetMode="External"/><Relationship Id="rId86" Type="http://schemas.openxmlformats.org/officeDocument/2006/relationships/hyperlink" Target="http://arianna.consiglioregionale.piemonte.it/base/leggi/l2000044.html" TargetMode="External"/><Relationship Id="rId94" Type="http://schemas.openxmlformats.org/officeDocument/2006/relationships/hyperlink" Target="http://arianna.consiglioregionale.piemonte.it/base/leggi/l2000044.html" TargetMode="External"/><Relationship Id="rId4" Type="http://schemas.openxmlformats.org/officeDocument/2006/relationships/image" Target="media/image1.gif"/><Relationship Id="rId9" Type="http://schemas.openxmlformats.org/officeDocument/2006/relationships/hyperlink" Target="http://arianna.consiglioregionale.piemonte.it/base/iter/a6467a.html" TargetMode="External"/><Relationship Id="rId13" Type="http://schemas.openxmlformats.org/officeDocument/2006/relationships/hyperlink" Target="http://arianna.consiglioregionale.piemonte.it/base/leggi/l2000044.html" TargetMode="External"/><Relationship Id="rId18" Type="http://schemas.openxmlformats.org/officeDocument/2006/relationships/hyperlink" Target="http://arianna.consiglioregionale.piemonte.it/base/leggi/l2000044.html" TargetMode="External"/><Relationship Id="rId39" Type="http://schemas.openxmlformats.org/officeDocument/2006/relationships/hyperlink" Target="http://arianna.consiglioregionale.piemonte.it/base/leggi/l2000044.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17786</Words>
  <Characters>101381</Characters>
  <Application>Microsoft Office Word</Application>
  <DocSecurity>0</DocSecurity>
  <Lines>844</Lines>
  <Paragraphs>237</Paragraphs>
  <ScaleCrop>false</ScaleCrop>
  <Company> </Company>
  <LinksUpToDate>false</LinksUpToDate>
  <CharactersWithSpaces>118930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2008-09-11T06:47:00Z</dcterms:created>
  <dcterms:modified xsi:type="dcterms:W3CDTF">2008-09-11T06:47:00Z</dcterms:modified>
</cp:coreProperties>
</file>